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8DA6" w14:textId="2E8EA58C" w:rsidR="00410D3E" w:rsidRPr="00D53949" w:rsidRDefault="00410D3E" w:rsidP="00C52119">
      <w:pPr>
        <w:rPr>
          <w:rFonts w:ascii="Arial" w:hAnsi="Arial" w:cs="Arial"/>
        </w:rPr>
      </w:pPr>
      <w:r w:rsidRPr="00D53949">
        <w:rPr>
          <w:rFonts w:ascii="Arial" w:hAnsi="Arial" w:cs="Arial"/>
          <w:sz w:val="44"/>
          <w:szCs w:val="44"/>
        </w:rPr>
        <w:t xml:space="preserve">Remote </w:t>
      </w:r>
      <w:r w:rsidR="00825B87">
        <w:rPr>
          <w:rFonts w:ascii="Arial" w:hAnsi="Arial" w:cs="Arial"/>
          <w:sz w:val="44"/>
          <w:szCs w:val="44"/>
        </w:rPr>
        <w:t xml:space="preserve">Site </w:t>
      </w:r>
      <w:r w:rsidRPr="00D53949">
        <w:rPr>
          <w:rFonts w:ascii="Arial" w:hAnsi="Arial" w:cs="Arial"/>
          <w:sz w:val="44"/>
          <w:szCs w:val="44"/>
        </w:rPr>
        <w:t>Supervision Plan</w:t>
      </w:r>
    </w:p>
    <w:p w14:paraId="1C88D03B" w14:textId="77777777" w:rsidR="00410D3E" w:rsidRPr="00D53949" w:rsidRDefault="00410D3E" w:rsidP="00633589">
      <w:pPr>
        <w:rPr>
          <w:rFonts w:ascii="Arial" w:hAnsi="Arial" w:cs="Arial"/>
          <w:sz w:val="32"/>
          <w:szCs w:val="32"/>
        </w:rPr>
      </w:pPr>
    </w:p>
    <w:tbl>
      <w:tblPr>
        <w:tblStyle w:val="TableGrid"/>
        <w:tblpPr w:leftFromText="180" w:rightFromText="180" w:vertAnchor="text" w:horzAnchor="margin" w:tblpX="-10" w:tblpY="-54"/>
        <w:tblW w:w="9067" w:type="dxa"/>
        <w:tblLook w:val="04A0" w:firstRow="1" w:lastRow="0" w:firstColumn="1" w:lastColumn="0" w:noHBand="0" w:noVBand="1"/>
      </w:tblPr>
      <w:tblGrid>
        <w:gridCol w:w="9067"/>
      </w:tblGrid>
      <w:tr w:rsidR="00410D3E" w:rsidRPr="00D53949" w14:paraId="644EA8F3" w14:textId="77777777" w:rsidTr="00DC1EE4">
        <w:tc>
          <w:tcPr>
            <w:tcW w:w="9067" w:type="dxa"/>
          </w:tcPr>
          <w:p w14:paraId="47A92061" w14:textId="77777777" w:rsidR="00410D3E" w:rsidRPr="00D53949" w:rsidRDefault="00410D3E" w:rsidP="00DC1EE4">
            <w:pPr>
              <w:rPr>
                <w:rFonts w:ascii="Arial" w:hAnsi="Arial" w:cs="Arial"/>
                <w:sz w:val="32"/>
                <w:szCs w:val="32"/>
              </w:rPr>
            </w:pPr>
          </w:p>
          <w:p w14:paraId="3E4C04E0" w14:textId="4785A67B" w:rsidR="00410D3E" w:rsidRPr="00D53949" w:rsidRDefault="00410D3E" w:rsidP="00DC1EE4">
            <w:pPr>
              <w:rPr>
                <w:rFonts w:ascii="Arial" w:hAnsi="Arial" w:cs="Arial"/>
                <w:sz w:val="32"/>
                <w:szCs w:val="32"/>
              </w:rPr>
            </w:pPr>
            <w:r w:rsidRPr="00D53949">
              <w:rPr>
                <w:rFonts w:ascii="Arial" w:hAnsi="Arial" w:cs="Arial"/>
                <w:sz w:val="32"/>
                <w:szCs w:val="32"/>
              </w:rPr>
              <w:t xml:space="preserve">Project Reference No.: </w:t>
            </w:r>
          </w:p>
          <w:p w14:paraId="0563E4D6" w14:textId="77777777" w:rsidR="00410D3E" w:rsidRPr="00D53949" w:rsidRDefault="00410D3E" w:rsidP="00DC1EE4">
            <w:pPr>
              <w:rPr>
                <w:rFonts w:ascii="Arial" w:hAnsi="Arial" w:cs="Arial"/>
                <w:sz w:val="32"/>
                <w:szCs w:val="32"/>
              </w:rPr>
            </w:pPr>
          </w:p>
        </w:tc>
      </w:tr>
      <w:tr w:rsidR="00410D3E" w:rsidRPr="00D53949" w14:paraId="61A7F2EE" w14:textId="77777777" w:rsidTr="00DC1EE4">
        <w:tc>
          <w:tcPr>
            <w:tcW w:w="9067" w:type="dxa"/>
          </w:tcPr>
          <w:p w14:paraId="38B46FDC" w14:textId="77777777" w:rsidR="00410D3E" w:rsidRPr="00D53949" w:rsidRDefault="00410D3E" w:rsidP="00DC1EE4">
            <w:pPr>
              <w:rPr>
                <w:rFonts w:ascii="Arial" w:hAnsi="Arial" w:cs="Arial"/>
                <w:sz w:val="32"/>
                <w:szCs w:val="32"/>
              </w:rPr>
            </w:pPr>
          </w:p>
          <w:p w14:paraId="7D340EE1" w14:textId="77777777" w:rsidR="00410D3E" w:rsidRPr="00D53949" w:rsidRDefault="00410D3E" w:rsidP="00DC1EE4">
            <w:pPr>
              <w:rPr>
                <w:rFonts w:ascii="Arial" w:hAnsi="Arial" w:cs="Arial"/>
                <w:sz w:val="32"/>
                <w:szCs w:val="32"/>
              </w:rPr>
            </w:pPr>
            <w:r w:rsidRPr="00D53949">
              <w:rPr>
                <w:rFonts w:ascii="Arial" w:hAnsi="Arial" w:cs="Arial"/>
                <w:sz w:val="32"/>
                <w:szCs w:val="32"/>
              </w:rPr>
              <w:t xml:space="preserve">Project Description: </w:t>
            </w:r>
          </w:p>
          <w:p w14:paraId="512BC446" w14:textId="77777777" w:rsidR="00410D3E" w:rsidRPr="00D53949" w:rsidRDefault="00410D3E" w:rsidP="00DC1EE4">
            <w:pPr>
              <w:rPr>
                <w:rFonts w:ascii="Arial" w:hAnsi="Arial" w:cs="Arial"/>
                <w:sz w:val="32"/>
                <w:szCs w:val="32"/>
              </w:rPr>
            </w:pPr>
          </w:p>
          <w:p w14:paraId="461056D8" w14:textId="77777777" w:rsidR="00410D3E" w:rsidRPr="00D53949" w:rsidRDefault="00410D3E" w:rsidP="00DC1EE4">
            <w:pPr>
              <w:rPr>
                <w:rFonts w:ascii="Arial" w:hAnsi="Arial" w:cs="Arial"/>
                <w:sz w:val="32"/>
                <w:szCs w:val="32"/>
              </w:rPr>
            </w:pPr>
          </w:p>
          <w:p w14:paraId="6F2CEF17" w14:textId="77777777" w:rsidR="00661434" w:rsidRPr="00D53949" w:rsidRDefault="00661434" w:rsidP="00DC1EE4">
            <w:pPr>
              <w:rPr>
                <w:rFonts w:ascii="Arial" w:hAnsi="Arial" w:cs="Arial"/>
                <w:sz w:val="32"/>
                <w:szCs w:val="32"/>
              </w:rPr>
            </w:pPr>
          </w:p>
          <w:p w14:paraId="26C86776" w14:textId="77777777" w:rsidR="00661434" w:rsidRPr="00D53949" w:rsidRDefault="00661434" w:rsidP="00DC1EE4">
            <w:pPr>
              <w:rPr>
                <w:rFonts w:ascii="Arial" w:hAnsi="Arial" w:cs="Arial"/>
                <w:sz w:val="32"/>
                <w:szCs w:val="32"/>
              </w:rPr>
            </w:pPr>
          </w:p>
          <w:p w14:paraId="38839599" w14:textId="01D6ADA4" w:rsidR="00661434" w:rsidRPr="00D53949" w:rsidRDefault="00661434" w:rsidP="00DC1EE4">
            <w:pPr>
              <w:rPr>
                <w:rFonts w:ascii="Arial" w:hAnsi="Arial" w:cs="Arial"/>
                <w:sz w:val="32"/>
                <w:szCs w:val="32"/>
              </w:rPr>
            </w:pPr>
          </w:p>
          <w:p w14:paraId="3ECBAE35" w14:textId="3E13BB65" w:rsidR="0063735F" w:rsidRPr="00D53949" w:rsidRDefault="0063735F" w:rsidP="00DC1EE4">
            <w:pPr>
              <w:rPr>
                <w:rFonts w:ascii="Arial" w:hAnsi="Arial" w:cs="Arial"/>
                <w:sz w:val="32"/>
                <w:szCs w:val="32"/>
              </w:rPr>
            </w:pPr>
          </w:p>
          <w:p w14:paraId="329D8FF2" w14:textId="7135D043" w:rsidR="00661434" w:rsidRPr="00D53949" w:rsidRDefault="00661434" w:rsidP="00DC1EE4">
            <w:pPr>
              <w:rPr>
                <w:rFonts w:ascii="Arial" w:hAnsi="Arial" w:cs="Arial"/>
                <w:sz w:val="32"/>
                <w:szCs w:val="32"/>
              </w:rPr>
            </w:pPr>
          </w:p>
        </w:tc>
      </w:tr>
      <w:tr w:rsidR="0063735F" w:rsidRPr="00D53949" w14:paraId="63FE1F28" w14:textId="77777777" w:rsidTr="00DC1EE4">
        <w:tc>
          <w:tcPr>
            <w:tcW w:w="9067" w:type="dxa"/>
          </w:tcPr>
          <w:p w14:paraId="45CE83E5" w14:textId="77777777" w:rsidR="00DC1EE4" w:rsidRPr="00D53949" w:rsidRDefault="00DC1EE4" w:rsidP="00DC1EE4">
            <w:pPr>
              <w:rPr>
                <w:rFonts w:ascii="Arial" w:hAnsi="Arial" w:cs="Arial"/>
                <w:sz w:val="32"/>
                <w:szCs w:val="32"/>
              </w:rPr>
            </w:pPr>
          </w:p>
          <w:p w14:paraId="130BC01F" w14:textId="663034A1" w:rsidR="0063735F" w:rsidRPr="00D53949" w:rsidRDefault="0063735F" w:rsidP="00DC1EE4">
            <w:pPr>
              <w:rPr>
                <w:rFonts w:ascii="Arial" w:hAnsi="Arial" w:cs="Arial"/>
                <w:sz w:val="32"/>
                <w:szCs w:val="32"/>
              </w:rPr>
            </w:pPr>
            <w:r w:rsidRPr="00D53949">
              <w:rPr>
                <w:rFonts w:ascii="Arial" w:hAnsi="Arial" w:cs="Arial"/>
                <w:sz w:val="32"/>
                <w:szCs w:val="32"/>
              </w:rPr>
              <w:t>Fabrication yard or Construction site:</w:t>
            </w:r>
          </w:p>
          <w:p w14:paraId="63A2864A" w14:textId="6D06A8AF" w:rsidR="0063735F" w:rsidRPr="00D53949" w:rsidRDefault="0063735F" w:rsidP="00DC1EE4">
            <w:pPr>
              <w:rPr>
                <w:rFonts w:ascii="Arial" w:hAnsi="Arial" w:cs="Arial"/>
                <w:sz w:val="32"/>
                <w:szCs w:val="32"/>
              </w:rPr>
            </w:pPr>
          </w:p>
          <w:p w14:paraId="33823FAE" w14:textId="26D1C4AA" w:rsidR="0063735F" w:rsidRPr="00D53949" w:rsidRDefault="0063735F" w:rsidP="00DC1EE4">
            <w:pPr>
              <w:rPr>
                <w:rFonts w:ascii="Arial" w:hAnsi="Arial" w:cs="Arial"/>
                <w:sz w:val="32"/>
                <w:szCs w:val="32"/>
              </w:rPr>
            </w:pPr>
          </w:p>
          <w:p w14:paraId="5872680D" w14:textId="625FE020" w:rsidR="0063735F" w:rsidRPr="00D53949" w:rsidRDefault="0063735F" w:rsidP="00DC1EE4">
            <w:pPr>
              <w:rPr>
                <w:rFonts w:ascii="Arial" w:hAnsi="Arial" w:cs="Arial"/>
                <w:sz w:val="32"/>
                <w:szCs w:val="32"/>
              </w:rPr>
            </w:pPr>
            <w:r w:rsidRPr="00D53949">
              <w:rPr>
                <w:rFonts w:ascii="Arial" w:hAnsi="Arial" w:cs="Arial"/>
                <w:sz w:val="32"/>
                <w:szCs w:val="32"/>
              </w:rPr>
              <w:t>Address:</w:t>
            </w:r>
          </w:p>
          <w:p w14:paraId="6F9C8DF0" w14:textId="3262CAD3" w:rsidR="0063735F" w:rsidRPr="00D53949" w:rsidRDefault="0063735F" w:rsidP="00DC1EE4">
            <w:pPr>
              <w:rPr>
                <w:rFonts w:ascii="Arial" w:hAnsi="Arial" w:cs="Arial"/>
                <w:sz w:val="32"/>
                <w:szCs w:val="32"/>
              </w:rPr>
            </w:pPr>
          </w:p>
        </w:tc>
      </w:tr>
    </w:tbl>
    <w:p w14:paraId="031F8143" w14:textId="77777777" w:rsidR="00410D3E" w:rsidRPr="00D53949" w:rsidRDefault="00410D3E" w:rsidP="00633589">
      <w:pPr>
        <w:rPr>
          <w:rFonts w:ascii="Arial" w:hAnsi="Arial" w:cs="Arial"/>
          <w:sz w:val="32"/>
          <w:szCs w:val="32"/>
        </w:rPr>
      </w:pPr>
    </w:p>
    <w:p w14:paraId="45FAA6AC" w14:textId="7916F880" w:rsidR="00410D3E" w:rsidRPr="00D53949" w:rsidRDefault="006E2459" w:rsidP="00633589">
      <w:pPr>
        <w:rPr>
          <w:rFonts w:ascii="Arial" w:hAnsi="Arial" w:cs="Arial"/>
          <w:sz w:val="32"/>
          <w:szCs w:val="32"/>
        </w:rPr>
      </w:pPr>
      <w:r w:rsidRPr="00D53949">
        <w:rPr>
          <w:rFonts w:ascii="Arial" w:hAnsi="Arial" w:cs="Arial"/>
          <w:sz w:val="32"/>
          <w:szCs w:val="32"/>
        </w:rPr>
        <w:t xml:space="preserve"> </w:t>
      </w:r>
    </w:p>
    <w:p w14:paraId="01484236" w14:textId="77777777" w:rsidR="00E80899" w:rsidRPr="00D53949" w:rsidRDefault="00E80899" w:rsidP="00633589">
      <w:pPr>
        <w:rPr>
          <w:rFonts w:ascii="Arial" w:hAnsi="Arial" w:cs="Arial"/>
          <w:sz w:val="32"/>
          <w:szCs w:val="32"/>
        </w:rPr>
      </w:pPr>
    </w:p>
    <w:p w14:paraId="0AE5A738" w14:textId="4F8D1868" w:rsidR="00410D3E" w:rsidRPr="00D53949" w:rsidRDefault="00410D3E" w:rsidP="00633589">
      <w:pPr>
        <w:rPr>
          <w:rFonts w:ascii="Arial" w:hAnsi="Arial" w:cs="Arial"/>
          <w:sz w:val="32"/>
          <w:szCs w:val="32"/>
        </w:rPr>
      </w:pPr>
    </w:p>
    <w:p w14:paraId="72EE1C14" w14:textId="33B8245A" w:rsidR="00EC6F45" w:rsidRPr="00D53949" w:rsidRDefault="00EC6F45" w:rsidP="00633589">
      <w:pPr>
        <w:rPr>
          <w:rFonts w:ascii="Arial" w:hAnsi="Arial" w:cs="Arial"/>
          <w:sz w:val="32"/>
          <w:szCs w:val="32"/>
        </w:rPr>
      </w:pPr>
    </w:p>
    <w:p w14:paraId="6B6E288C" w14:textId="77777777" w:rsidR="00410D3E" w:rsidRPr="00D53949" w:rsidRDefault="00410D3E" w:rsidP="00633589">
      <w:pPr>
        <w:ind w:left="-284"/>
        <w:rPr>
          <w:rFonts w:ascii="Arial" w:hAnsi="Arial" w:cs="Arial"/>
          <w:sz w:val="32"/>
          <w:szCs w:val="32"/>
        </w:rPr>
      </w:pPr>
      <w:r w:rsidRPr="00D53949">
        <w:rPr>
          <w:rFonts w:ascii="Arial" w:hAnsi="Arial" w:cs="Arial"/>
          <w:sz w:val="32"/>
          <w:szCs w:val="32"/>
        </w:rPr>
        <w:t>Prepared by:</w:t>
      </w:r>
    </w:p>
    <w:tbl>
      <w:tblPr>
        <w:tblStyle w:val="TableGrid"/>
        <w:tblW w:w="9498" w:type="dxa"/>
        <w:tblInd w:w="-289" w:type="dxa"/>
        <w:tblLook w:val="04A0" w:firstRow="1" w:lastRow="0" w:firstColumn="1" w:lastColumn="0" w:noHBand="0" w:noVBand="1"/>
      </w:tblPr>
      <w:tblGrid>
        <w:gridCol w:w="4820"/>
        <w:gridCol w:w="4678"/>
      </w:tblGrid>
      <w:tr w:rsidR="00410D3E" w:rsidRPr="00D53949" w14:paraId="1D842672" w14:textId="77777777" w:rsidTr="007056B8">
        <w:tc>
          <w:tcPr>
            <w:tcW w:w="4820" w:type="dxa"/>
          </w:tcPr>
          <w:p w14:paraId="74D21618" w14:textId="30FBDD6E" w:rsidR="00661434" w:rsidRPr="00D53949" w:rsidRDefault="00F74A9E" w:rsidP="00633589">
            <w:pPr>
              <w:rPr>
                <w:rFonts w:ascii="Arial" w:hAnsi="Arial" w:cs="Arial"/>
                <w:sz w:val="32"/>
                <w:szCs w:val="32"/>
              </w:rPr>
            </w:pPr>
            <w:r w:rsidRPr="00D53949">
              <w:rPr>
                <w:rFonts w:ascii="Arial" w:hAnsi="Arial" w:cs="Arial"/>
                <w:sz w:val="32"/>
                <w:szCs w:val="32"/>
              </w:rPr>
              <w:t xml:space="preserve">Name of </w:t>
            </w:r>
            <w:r w:rsidR="00410D3E" w:rsidRPr="00D53949">
              <w:rPr>
                <w:rFonts w:ascii="Arial" w:hAnsi="Arial" w:cs="Arial"/>
                <w:sz w:val="32"/>
                <w:szCs w:val="32"/>
              </w:rPr>
              <w:t>Qualified Person (Supervision)</w:t>
            </w:r>
          </w:p>
          <w:p w14:paraId="7C1671FA" w14:textId="40D2835D" w:rsidR="00410D3E" w:rsidRPr="00D53949" w:rsidRDefault="00661434" w:rsidP="00633589">
            <w:pPr>
              <w:rPr>
                <w:rFonts w:ascii="Arial" w:hAnsi="Arial" w:cs="Arial"/>
                <w:sz w:val="32"/>
                <w:szCs w:val="32"/>
              </w:rPr>
            </w:pPr>
            <w:r w:rsidRPr="00D53949">
              <w:rPr>
                <w:rFonts w:ascii="Arial" w:hAnsi="Arial" w:cs="Arial"/>
                <w:sz w:val="32"/>
                <w:szCs w:val="32"/>
              </w:rPr>
              <w:t>&amp; PE Registration No.</w:t>
            </w:r>
            <w:r w:rsidR="00410D3E" w:rsidRPr="00D53949">
              <w:rPr>
                <w:rFonts w:ascii="Arial" w:hAnsi="Arial" w:cs="Arial"/>
                <w:sz w:val="32"/>
                <w:szCs w:val="32"/>
              </w:rPr>
              <w:t xml:space="preserve"> </w:t>
            </w:r>
          </w:p>
        </w:tc>
        <w:tc>
          <w:tcPr>
            <w:tcW w:w="4678" w:type="dxa"/>
          </w:tcPr>
          <w:p w14:paraId="4480D550" w14:textId="670652D6" w:rsidR="00410D3E" w:rsidRPr="00D53949" w:rsidRDefault="00410D3E" w:rsidP="00633589">
            <w:pPr>
              <w:rPr>
                <w:rFonts w:ascii="Arial" w:hAnsi="Arial" w:cs="Arial"/>
                <w:sz w:val="32"/>
                <w:szCs w:val="32"/>
              </w:rPr>
            </w:pPr>
          </w:p>
        </w:tc>
      </w:tr>
      <w:tr w:rsidR="00410D3E" w:rsidRPr="00D53949" w14:paraId="1C5ECBDF" w14:textId="77777777" w:rsidTr="007056B8">
        <w:tc>
          <w:tcPr>
            <w:tcW w:w="4820" w:type="dxa"/>
          </w:tcPr>
          <w:p w14:paraId="71C3A8B8" w14:textId="461C0B0C" w:rsidR="00410D3E" w:rsidRPr="00D53949" w:rsidRDefault="00661434" w:rsidP="00633589">
            <w:pPr>
              <w:rPr>
                <w:rFonts w:ascii="Arial" w:hAnsi="Arial" w:cs="Arial"/>
                <w:sz w:val="32"/>
                <w:szCs w:val="32"/>
              </w:rPr>
            </w:pPr>
            <w:r w:rsidRPr="00D53949">
              <w:rPr>
                <w:rFonts w:ascii="Arial" w:hAnsi="Arial" w:cs="Arial"/>
                <w:sz w:val="32"/>
                <w:szCs w:val="32"/>
              </w:rPr>
              <w:t>Company</w:t>
            </w:r>
          </w:p>
        </w:tc>
        <w:tc>
          <w:tcPr>
            <w:tcW w:w="4678" w:type="dxa"/>
          </w:tcPr>
          <w:p w14:paraId="7A2C9BB8" w14:textId="3CE09BAF" w:rsidR="00410D3E" w:rsidRPr="00D53949" w:rsidRDefault="00410D3E" w:rsidP="00633589">
            <w:pPr>
              <w:rPr>
                <w:rFonts w:ascii="Arial" w:hAnsi="Arial" w:cs="Arial"/>
                <w:sz w:val="32"/>
                <w:szCs w:val="32"/>
              </w:rPr>
            </w:pPr>
          </w:p>
        </w:tc>
      </w:tr>
      <w:tr w:rsidR="00661434" w:rsidRPr="00D53949" w14:paraId="0C3046B0" w14:textId="77777777" w:rsidTr="007056B8">
        <w:tc>
          <w:tcPr>
            <w:tcW w:w="4820" w:type="dxa"/>
          </w:tcPr>
          <w:p w14:paraId="7447DA78" w14:textId="22F0530B" w:rsidR="00661434" w:rsidRPr="00D53949" w:rsidRDefault="00661434" w:rsidP="00633589">
            <w:pPr>
              <w:rPr>
                <w:rFonts w:ascii="Arial" w:hAnsi="Arial" w:cs="Arial"/>
                <w:sz w:val="32"/>
                <w:szCs w:val="32"/>
              </w:rPr>
            </w:pPr>
            <w:r w:rsidRPr="00D53949">
              <w:rPr>
                <w:rFonts w:ascii="Arial" w:hAnsi="Arial" w:cs="Arial"/>
                <w:sz w:val="32"/>
                <w:szCs w:val="32"/>
              </w:rPr>
              <w:t xml:space="preserve">Date </w:t>
            </w:r>
          </w:p>
        </w:tc>
        <w:tc>
          <w:tcPr>
            <w:tcW w:w="4678" w:type="dxa"/>
          </w:tcPr>
          <w:p w14:paraId="0395281B" w14:textId="77777777" w:rsidR="00661434" w:rsidRPr="00D53949" w:rsidRDefault="00661434" w:rsidP="00633589">
            <w:pPr>
              <w:rPr>
                <w:rFonts w:ascii="Arial" w:hAnsi="Arial" w:cs="Arial"/>
                <w:sz w:val="32"/>
                <w:szCs w:val="32"/>
              </w:rPr>
            </w:pPr>
          </w:p>
        </w:tc>
      </w:tr>
    </w:tbl>
    <w:p w14:paraId="7BBFDE62" w14:textId="77777777" w:rsidR="00410D3E" w:rsidRPr="00D53949" w:rsidRDefault="00410D3E" w:rsidP="00633589">
      <w:pPr>
        <w:rPr>
          <w:rFonts w:ascii="Arial" w:hAnsi="Arial" w:cs="Arial"/>
          <w:sz w:val="32"/>
          <w:szCs w:val="32"/>
        </w:rPr>
        <w:sectPr w:rsidR="00410D3E" w:rsidRPr="00D53949" w:rsidSect="007056B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pPr>
    </w:p>
    <w:p w14:paraId="028EB3DC" w14:textId="77777777" w:rsidR="00410D3E" w:rsidRPr="00D53949" w:rsidRDefault="00410D3E" w:rsidP="00633589">
      <w:pPr>
        <w:rPr>
          <w:rFonts w:ascii="Arial" w:hAnsi="Arial" w:cs="Arial"/>
          <w:b/>
          <w:sz w:val="28"/>
          <w:szCs w:val="28"/>
        </w:rPr>
      </w:pPr>
      <w:r w:rsidRPr="00D53949">
        <w:rPr>
          <w:rFonts w:ascii="Arial" w:hAnsi="Arial" w:cs="Arial"/>
          <w:b/>
          <w:sz w:val="28"/>
          <w:szCs w:val="28"/>
        </w:rPr>
        <w:lastRenderedPageBreak/>
        <w:t>TABLE OF CONTENTS</w:t>
      </w:r>
    </w:p>
    <w:tbl>
      <w:tblPr>
        <w:tblStyle w:val="TableGrid"/>
        <w:tblW w:w="0" w:type="auto"/>
        <w:tblLook w:val="04A0" w:firstRow="1" w:lastRow="0" w:firstColumn="1" w:lastColumn="0" w:noHBand="0" w:noVBand="1"/>
      </w:tblPr>
      <w:tblGrid>
        <w:gridCol w:w="846"/>
        <w:gridCol w:w="7087"/>
        <w:gridCol w:w="1083"/>
      </w:tblGrid>
      <w:tr w:rsidR="00410D3E" w:rsidRPr="00D53949" w14:paraId="4D8088FC" w14:textId="77777777" w:rsidTr="007056B8">
        <w:tc>
          <w:tcPr>
            <w:tcW w:w="846" w:type="dxa"/>
          </w:tcPr>
          <w:p w14:paraId="2C4C58F6" w14:textId="77777777" w:rsidR="00410D3E" w:rsidRPr="00D53949" w:rsidRDefault="00410D3E" w:rsidP="00633589">
            <w:pPr>
              <w:rPr>
                <w:rFonts w:ascii="Arial" w:hAnsi="Arial" w:cs="Arial"/>
                <w:b/>
                <w:sz w:val="24"/>
                <w:szCs w:val="24"/>
              </w:rPr>
            </w:pPr>
            <w:r w:rsidRPr="00D53949">
              <w:rPr>
                <w:rFonts w:ascii="Arial" w:hAnsi="Arial" w:cs="Arial"/>
                <w:b/>
                <w:sz w:val="24"/>
                <w:szCs w:val="24"/>
              </w:rPr>
              <w:t>S/N</w:t>
            </w:r>
          </w:p>
        </w:tc>
        <w:tc>
          <w:tcPr>
            <w:tcW w:w="7087" w:type="dxa"/>
          </w:tcPr>
          <w:p w14:paraId="07FDA804" w14:textId="77777777" w:rsidR="00410D3E" w:rsidRPr="00D53949" w:rsidRDefault="00410D3E" w:rsidP="00633589">
            <w:pPr>
              <w:rPr>
                <w:rFonts w:ascii="Arial" w:hAnsi="Arial" w:cs="Arial"/>
                <w:b/>
                <w:sz w:val="24"/>
                <w:szCs w:val="24"/>
              </w:rPr>
            </w:pPr>
            <w:r w:rsidRPr="00D53949">
              <w:rPr>
                <w:rFonts w:ascii="Arial" w:hAnsi="Arial" w:cs="Arial"/>
                <w:b/>
                <w:sz w:val="24"/>
                <w:szCs w:val="24"/>
              </w:rPr>
              <w:t>Description</w:t>
            </w:r>
          </w:p>
        </w:tc>
        <w:tc>
          <w:tcPr>
            <w:tcW w:w="1083" w:type="dxa"/>
          </w:tcPr>
          <w:p w14:paraId="29236258" w14:textId="77777777" w:rsidR="00410D3E" w:rsidRPr="00D53949" w:rsidRDefault="00410D3E" w:rsidP="00633589">
            <w:pPr>
              <w:rPr>
                <w:rFonts w:ascii="Arial" w:hAnsi="Arial" w:cs="Arial"/>
                <w:b/>
                <w:sz w:val="24"/>
                <w:szCs w:val="24"/>
              </w:rPr>
            </w:pPr>
            <w:r w:rsidRPr="00D53949">
              <w:rPr>
                <w:rFonts w:ascii="Arial" w:hAnsi="Arial" w:cs="Arial"/>
                <w:b/>
                <w:sz w:val="24"/>
                <w:szCs w:val="24"/>
              </w:rPr>
              <w:t>Page</w:t>
            </w:r>
          </w:p>
        </w:tc>
      </w:tr>
      <w:tr w:rsidR="004635AE" w:rsidRPr="00D53949" w14:paraId="2CB52598" w14:textId="77777777" w:rsidTr="002F7A2A">
        <w:tc>
          <w:tcPr>
            <w:tcW w:w="846" w:type="dxa"/>
            <w:vAlign w:val="center"/>
          </w:tcPr>
          <w:p w14:paraId="5713FC2B" w14:textId="267566FD" w:rsidR="004635AE" w:rsidRPr="00D53949" w:rsidRDefault="004635AE" w:rsidP="004635AE">
            <w:pPr>
              <w:rPr>
                <w:rFonts w:ascii="Arial" w:hAnsi="Arial" w:cs="Arial"/>
                <w:b/>
                <w:sz w:val="24"/>
                <w:szCs w:val="24"/>
              </w:rPr>
            </w:pPr>
            <w:r w:rsidRPr="00D53949">
              <w:rPr>
                <w:rFonts w:ascii="Arial" w:hAnsi="Arial" w:cs="Arial"/>
                <w:bCs/>
                <w:sz w:val="24"/>
                <w:szCs w:val="24"/>
              </w:rPr>
              <w:t>1</w:t>
            </w:r>
          </w:p>
        </w:tc>
        <w:tc>
          <w:tcPr>
            <w:tcW w:w="7087" w:type="dxa"/>
            <w:vAlign w:val="center"/>
          </w:tcPr>
          <w:p w14:paraId="34BDE88B" w14:textId="01453BBE" w:rsidR="004635AE" w:rsidRPr="00D53949" w:rsidRDefault="004635AE" w:rsidP="004635AE">
            <w:pPr>
              <w:rPr>
                <w:rFonts w:ascii="Arial" w:hAnsi="Arial" w:cs="Arial"/>
                <w:b/>
                <w:sz w:val="24"/>
                <w:szCs w:val="24"/>
              </w:rPr>
            </w:pPr>
            <w:r w:rsidRPr="00D53949">
              <w:rPr>
                <w:rFonts w:ascii="Arial" w:hAnsi="Arial" w:cs="Arial"/>
                <w:bCs/>
                <w:sz w:val="24"/>
                <w:szCs w:val="24"/>
              </w:rPr>
              <w:t>Project Background</w:t>
            </w:r>
          </w:p>
        </w:tc>
        <w:tc>
          <w:tcPr>
            <w:tcW w:w="1083" w:type="dxa"/>
            <w:vAlign w:val="center"/>
          </w:tcPr>
          <w:p w14:paraId="748EFE0D" w14:textId="5ED82E4F" w:rsidR="004635AE" w:rsidRPr="00D53949" w:rsidRDefault="004635AE" w:rsidP="004635AE">
            <w:pPr>
              <w:rPr>
                <w:rFonts w:ascii="Arial" w:hAnsi="Arial" w:cs="Arial"/>
                <w:b/>
                <w:sz w:val="24"/>
                <w:szCs w:val="24"/>
              </w:rPr>
            </w:pPr>
          </w:p>
        </w:tc>
      </w:tr>
      <w:tr w:rsidR="004635AE" w:rsidRPr="00D53949" w14:paraId="2B826631" w14:textId="77777777" w:rsidTr="002F7A2A">
        <w:tc>
          <w:tcPr>
            <w:tcW w:w="846" w:type="dxa"/>
            <w:vAlign w:val="center"/>
          </w:tcPr>
          <w:p w14:paraId="3C700F36" w14:textId="5AD2AA32" w:rsidR="004635AE" w:rsidRPr="00D53949" w:rsidRDefault="004635AE" w:rsidP="004635AE">
            <w:pPr>
              <w:rPr>
                <w:rFonts w:ascii="Arial" w:hAnsi="Arial" w:cs="Arial"/>
                <w:b/>
                <w:sz w:val="24"/>
                <w:szCs w:val="24"/>
              </w:rPr>
            </w:pPr>
            <w:r w:rsidRPr="00D53949">
              <w:rPr>
                <w:rFonts w:ascii="Arial" w:hAnsi="Arial" w:cs="Arial"/>
                <w:bCs/>
                <w:sz w:val="24"/>
                <w:szCs w:val="24"/>
              </w:rPr>
              <w:t>2</w:t>
            </w:r>
          </w:p>
        </w:tc>
        <w:tc>
          <w:tcPr>
            <w:tcW w:w="7087" w:type="dxa"/>
            <w:vAlign w:val="center"/>
          </w:tcPr>
          <w:p w14:paraId="32046009" w14:textId="21352726" w:rsidR="004635AE" w:rsidRPr="00D53949" w:rsidRDefault="004635AE" w:rsidP="004635AE">
            <w:pPr>
              <w:rPr>
                <w:rFonts w:ascii="Arial" w:hAnsi="Arial" w:cs="Arial"/>
                <w:b/>
                <w:sz w:val="24"/>
                <w:szCs w:val="24"/>
              </w:rPr>
            </w:pPr>
            <w:r w:rsidRPr="00D53949">
              <w:rPr>
                <w:rFonts w:ascii="Arial" w:hAnsi="Arial" w:cs="Arial"/>
                <w:bCs/>
                <w:sz w:val="24"/>
                <w:szCs w:val="24"/>
              </w:rPr>
              <w:t>Implementation Plan for Remote Supervision</w:t>
            </w:r>
          </w:p>
        </w:tc>
        <w:tc>
          <w:tcPr>
            <w:tcW w:w="1083" w:type="dxa"/>
            <w:vAlign w:val="center"/>
          </w:tcPr>
          <w:p w14:paraId="6CE515CE" w14:textId="206B98D3" w:rsidR="004635AE" w:rsidRPr="00D53949" w:rsidRDefault="004635AE" w:rsidP="004635AE">
            <w:pPr>
              <w:rPr>
                <w:rFonts w:ascii="Arial" w:hAnsi="Arial" w:cs="Arial"/>
                <w:b/>
                <w:sz w:val="24"/>
                <w:szCs w:val="24"/>
              </w:rPr>
            </w:pPr>
          </w:p>
        </w:tc>
      </w:tr>
      <w:tr w:rsidR="004635AE" w:rsidRPr="00D53949" w14:paraId="35793F0A" w14:textId="77777777" w:rsidTr="002F7A2A">
        <w:tc>
          <w:tcPr>
            <w:tcW w:w="846" w:type="dxa"/>
            <w:vAlign w:val="center"/>
          </w:tcPr>
          <w:p w14:paraId="44971E12" w14:textId="6D20DA82" w:rsidR="004635AE" w:rsidRPr="00D53949" w:rsidRDefault="004635AE" w:rsidP="004635AE">
            <w:pPr>
              <w:rPr>
                <w:rFonts w:ascii="Arial" w:hAnsi="Arial" w:cs="Arial"/>
                <w:b/>
                <w:sz w:val="24"/>
                <w:szCs w:val="24"/>
              </w:rPr>
            </w:pPr>
            <w:r w:rsidRPr="00D53949">
              <w:rPr>
                <w:rFonts w:ascii="Arial" w:hAnsi="Arial" w:cs="Arial"/>
                <w:bCs/>
                <w:sz w:val="24"/>
                <w:szCs w:val="24"/>
              </w:rPr>
              <w:t>3</w:t>
            </w:r>
          </w:p>
        </w:tc>
        <w:tc>
          <w:tcPr>
            <w:tcW w:w="7087" w:type="dxa"/>
            <w:vAlign w:val="center"/>
          </w:tcPr>
          <w:p w14:paraId="7469822F" w14:textId="59A10E3B" w:rsidR="004635AE" w:rsidRPr="00D53949" w:rsidRDefault="004635AE" w:rsidP="004635AE">
            <w:pPr>
              <w:rPr>
                <w:rFonts w:ascii="Arial" w:hAnsi="Arial" w:cs="Arial"/>
                <w:b/>
                <w:sz w:val="24"/>
                <w:szCs w:val="24"/>
              </w:rPr>
            </w:pPr>
            <w:r w:rsidRPr="00D53949">
              <w:rPr>
                <w:rFonts w:ascii="Arial" w:hAnsi="Arial" w:cs="Arial"/>
                <w:bCs/>
                <w:sz w:val="24"/>
                <w:szCs w:val="24"/>
              </w:rPr>
              <w:t>Personnel &amp; Organisational Structure</w:t>
            </w:r>
          </w:p>
        </w:tc>
        <w:tc>
          <w:tcPr>
            <w:tcW w:w="1083" w:type="dxa"/>
            <w:vAlign w:val="center"/>
          </w:tcPr>
          <w:p w14:paraId="0EB449A0" w14:textId="5FB2E5A5" w:rsidR="004635AE" w:rsidRPr="00D53949" w:rsidRDefault="004635AE" w:rsidP="004635AE">
            <w:pPr>
              <w:rPr>
                <w:rFonts w:ascii="Arial" w:hAnsi="Arial" w:cs="Arial"/>
                <w:b/>
                <w:sz w:val="24"/>
                <w:szCs w:val="24"/>
              </w:rPr>
            </w:pPr>
          </w:p>
        </w:tc>
      </w:tr>
      <w:tr w:rsidR="004635AE" w:rsidRPr="00D53949" w14:paraId="682E3BAD" w14:textId="77777777" w:rsidTr="002F7A2A">
        <w:tc>
          <w:tcPr>
            <w:tcW w:w="846" w:type="dxa"/>
            <w:vAlign w:val="center"/>
          </w:tcPr>
          <w:p w14:paraId="07743A27" w14:textId="0386A69F" w:rsidR="004635AE" w:rsidRPr="00D53949" w:rsidRDefault="004635AE" w:rsidP="004635AE">
            <w:pPr>
              <w:rPr>
                <w:rFonts w:ascii="Arial" w:hAnsi="Arial" w:cs="Arial"/>
                <w:b/>
                <w:sz w:val="24"/>
                <w:szCs w:val="24"/>
              </w:rPr>
            </w:pPr>
            <w:r w:rsidRPr="00D53949">
              <w:rPr>
                <w:rFonts w:ascii="Arial" w:hAnsi="Arial" w:cs="Arial"/>
                <w:bCs/>
                <w:sz w:val="24"/>
                <w:szCs w:val="24"/>
              </w:rPr>
              <w:t>4</w:t>
            </w:r>
          </w:p>
        </w:tc>
        <w:tc>
          <w:tcPr>
            <w:tcW w:w="7087" w:type="dxa"/>
            <w:vAlign w:val="center"/>
          </w:tcPr>
          <w:p w14:paraId="10E7A3A4" w14:textId="07BCAAB9" w:rsidR="004635AE" w:rsidRPr="00D53949" w:rsidRDefault="004635AE" w:rsidP="004635AE">
            <w:pPr>
              <w:rPr>
                <w:rFonts w:ascii="Arial" w:hAnsi="Arial" w:cs="Arial"/>
                <w:b/>
                <w:sz w:val="24"/>
                <w:szCs w:val="24"/>
              </w:rPr>
            </w:pPr>
            <w:r w:rsidRPr="00D53949">
              <w:rPr>
                <w:rFonts w:ascii="Arial" w:hAnsi="Arial" w:cs="Arial"/>
                <w:bCs/>
                <w:sz w:val="24"/>
                <w:szCs w:val="24"/>
              </w:rPr>
              <w:t>Types Of Building Works, Supervision and Recording Requirements</w:t>
            </w:r>
          </w:p>
        </w:tc>
        <w:tc>
          <w:tcPr>
            <w:tcW w:w="1083" w:type="dxa"/>
            <w:vAlign w:val="center"/>
          </w:tcPr>
          <w:p w14:paraId="217D8A45" w14:textId="2FFC77A4" w:rsidR="004635AE" w:rsidRPr="00D53949" w:rsidRDefault="004635AE" w:rsidP="004635AE">
            <w:pPr>
              <w:rPr>
                <w:rFonts w:ascii="Arial" w:hAnsi="Arial" w:cs="Arial"/>
                <w:b/>
                <w:sz w:val="24"/>
                <w:szCs w:val="24"/>
              </w:rPr>
            </w:pPr>
          </w:p>
        </w:tc>
      </w:tr>
      <w:tr w:rsidR="004635AE" w:rsidRPr="00D53949" w14:paraId="5BBC89B7" w14:textId="77777777" w:rsidTr="002F7A2A">
        <w:tc>
          <w:tcPr>
            <w:tcW w:w="846" w:type="dxa"/>
            <w:vAlign w:val="center"/>
          </w:tcPr>
          <w:p w14:paraId="50B4480B" w14:textId="39A5FD8A" w:rsidR="004635AE" w:rsidRPr="00D53949" w:rsidRDefault="004635AE" w:rsidP="004635AE">
            <w:pPr>
              <w:rPr>
                <w:rFonts w:ascii="Arial" w:hAnsi="Arial" w:cs="Arial"/>
                <w:b/>
                <w:sz w:val="24"/>
                <w:szCs w:val="24"/>
              </w:rPr>
            </w:pPr>
            <w:r w:rsidRPr="00D53949">
              <w:rPr>
                <w:rFonts w:ascii="Arial" w:hAnsi="Arial" w:cs="Arial"/>
                <w:bCs/>
                <w:sz w:val="24"/>
                <w:szCs w:val="24"/>
              </w:rPr>
              <w:t>5</w:t>
            </w:r>
          </w:p>
        </w:tc>
        <w:tc>
          <w:tcPr>
            <w:tcW w:w="7087" w:type="dxa"/>
            <w:vAlign w:val="center"/>
          </w:tcPr>
          <w:p w14:paraId="2F3CB2ED" w14:textId="269E725E" w:rsidR="004635AE" w:rsidRPr="00D53949" w:rsidRDefault="004635AE" w:rsidP="004635AE">
            <w:pPr>
              <w:rPr>
                <w:rFonts w:ascii="Arial" w:hAnsi="Arial" w:cs="Arial"/>
                <w:b/>
                <w:sz w:val="24"/>
                <w:szCs w:val="24"/>
              </w:rPr>
            </w:pPr>
            <w:r w:rsidRPr="00D53949">
              <w:rPr>
                <w:rFonts w:ascii="Arial" w:hAnsi="Arial" w:cs="Arial"/>
                <w:bCs/>
                <w:sz w:val="24"/>
                <w:szCs w:val="24"/>
              </w:rPr>
              <w:t>Devices for Remote Supervision</w:t>
            </w:r>
          </w:p>
        </w:tc>
        <w:tc>
          <w:tcPr>
            <w:tcW w:w="1083" w:type="dxa"/>
            <w:vAlign w:val="center"/>
          </w:tcPr>
          <w:p w14:paraId="46A8FB46" w14:textId="18240A25" w:rsidR="004635AE" w:rsidRPr="00D53949" w:rsidRDefault="004635AE" w:rsidP="004635AE">
            <w:pPr>
              <w:rPr>
                <w:rFonts w:ascii="Arial" w:hAnsi="Arial" w:cs="Arial"/>
                <w:b/>
                <w:sz w:val="24"/>
                <w:szCs w:val="24"/>
              </w:rPr>
            </w:pPr>
          </w:p>
        </w:tc>
      </w:tr>
      <w:tr w:rsidR="004635AE" w:rsidRPr="00D53949" w14:paraId="734D42DF" w14:textId="77777777" w:rsidTr="002F7A2A">
        <w:tc>
          <w:tcPr>
            <w:tcW w:w="846" w:type="dxa"/>
            <w:vAlign w:val="center"/>
          </w:tcPr>
          <w:p w14:paraId="6AFC10C9" w14:textId="74D7DC1C" w:rsidR="004635AE" w:rsidRPr="00D53949" w:rsidRDefault="004635AE" w:rsidP="004635AE">
            <w:pPr>
              <w:rPr>
                <w:rFonts w:ascii="Arial" w:hAnsi="Arial" w:cs="Arial"/>
                <w:b/>
                <w:sz w:val="24"/>
                <w:szCs w:val="24"/>
              </w:rPr>
            </w:pPr>
            <w:r w:rsidRPr="00D53949">
              <w:rPr>
                <w:rFonts w:ascii="Arial" w:hAnsi="Arial" w:cs="Arial"/>
                <w:bCs/>
                <w:sz w:val="24"/>
                <w:szCs w:val="24"/>
              </w:rPr>
              <w:t>6</w:t>
            </w:r>
          </w:p>
        </w:tc>
        <w:tc>
          <w:tcPr>
            <w:tcW w:w="7087" w:type="dxa"/>
            <w:vAlign w:val="center"/>
          </w:tcPr>
          <w:p w14:paraId="631CF105" w14:textId="7023E4EB" w:rsidR="004635AE" w:rsidRPr="00D53949" w:rsidRDefault="004635AE" w:rsidP="004635AE">
            <w:pPr>
              <w:rPr>
                <w:rFonts w:ascii="Arial" w:hAnsi="Arial" w:cs="Arial"/>
                <w:b/>
                <w:sz w:val="24"/>
                <w:szCs w:val="24"/>
              </w:rPr>
            </w:pPr>
            <w:r w:rsidRPr="00D53949">
              <w:rPr>
                <w:rFonts w:ascii="Arial" w:hAnsi="Arial" w:cs="Arial"/>
                <w:bCs/>
                <w:sz w:val="24"/>
                <w:szCs w:val="24"/>
              </w:rPr>
              <w:t>Infrastructure Requirements</w:t>
            </w:r>
          </w:p>
        </w:tc>
        <w:tc>
          <w:tcPr>
            <w:tcW w:w="1083" w:type="dxa"/>
            <w:vAlign w:val="center"/>
          </w:tcPr>
          <w:p w14:paraId="68572C59" w14:textId="446514B2" w:rsidR="004635AE" w:rsidRPr="00D53949" w:rsidRDefault="004635AE" w:rsidP="004635AE">
            <w:pPr>
              <w:rPr>
                <w:rFonts w:ascii="Arial" w:hAnsi="Arial" w:cs="Arial"/>
                <w:b/>
                <w:sz w:val="24"/>
                <w:szCs w:val="24"/>
              </w:rPr>
            </w:pPr>
          </w:p>
        </w:tc>
      </w:tr>
      <w:tr w:rsidR="004635AE" w:rsidRPr="00D53949" w14:paraId="51434530" w14:textId="77777777" w:rsidTr="002F7A2A">
        <w:trPr>
          <w:trHeight w:val="214"/>
        </w:trPr>
        <w:tc>
          <w:tcPr>
            <w:tcW w:w="846" w:type="dxa"/>
            <w:vAlign w:val="center"/>
          </w:tcPr>
          <w:p w14:paraId="760B5E78" w14:textId="381623B8" w:rsidR="004635AE" w:rsidRPr="00D53949" w:rsidRDefault="004635AE" w:rsidP="004635AE">
            <w:pPr>
              <w:rPr>
                <w:rFonts w:ascii="Arial" w:hAnsi="Arial" w:cs="Arial"/>
                <w:b/>
                <w:sz w:val="24"/>
                <w:szCs w:val="24"/>
              </w:rPr>
            </w:pPr>
            <w:r w:rsidRPr="00D53949">
              <w:rPr>
                <w:rFonts w:ascii="Arial" w:hAnsi="Arial" w:cs="Arial"/>
                <w:bCs/>
                <w:sz w:val="24"/>
                <w:szCs w:val="24"/>
              </w:rPr>
              <w:t>7</w:t>
            </w:r>
          </w:p>
        </w:tc>
        <w:tc>
          <w:tcPr>
            <w:tcW w:w="7087" w:type="dxa"/>
            <w:vAlign w:val="center"/>
          </w:tcPr>
          <w:p w14:paraId="2D340C5E" w14:textId="47ED6D19" w:rsidR="004635AE" w:rsidRPr="00D53949" w:rsidRDefault="00BC69E0" w:rsidP="004635AE">
            <w:pPr>
              <w:rPr>
                <w:rFonts w:ascii="Arial" w:hAnsi="Arial" w:cs="Arial"/>
                <w:b/>
                <w:sz w:val="24"/>
                <w:szCs w:val="24"/>
              </w:rPr>
            </w:pPr>
            <w:r w:rsidRPr="00BC69E0">
              <w:rPr>
                <w:rFonts w:ascii="Arial" w:hAnsi="Arial" w:cs="Arial"/>
                <w:bCs/>
                <w:sz w:val="24"/>
                <w:szCs w:val="24"/>
              </w:rPr>
              <w:t>Process (step by step) of conducting remote supervision</w:t>
            </w:r>
          </w:p>
        </w:tc>
        <w:tc>
          <w:tcPr>
            <w:tcW w:w="1083" w:type="dxa"/>
            <w:vAlign w:val="center"/>
          </w:tcPr>
          <w:p w14:paraId="40CB45D8" w14:textId="30834C62" w:rsidR="004635AE" w:rsidRPr="00D53949" w:rsidRDefault="004635AE" w:rsidP="004635AE">
            <w:pPr>
              <w:rPr>
                <w:rFonts w:ascii="Arial" w:hAnsi="Arial" w:cs="Arial"/>
                <w:b/>
                <w:sz w:val="24"/>
                <w:szCs w:val="24"/>
              </w:rPr>
            </w:pPr>
          </w:p>
        </w:tc>
      </w:tr>
      <w:tr w:rsidR="007E022F" w:rsidRPr="00D53949" w14:paraId="5793ABE6" w14:textId="77777777" w:rsidTr="002F7A2A">
        <w:tc>
          <w:tcPr>
            <w:tcW w:w="846" w:type="dxa"/>
            <w:vAlign w:val="center"/>
          </w:tcPr>
          <w:p w14:paraId="1CC2147D" w14:textId="6A3D6AFF" w:rsidR="007E022F" w:rsidRPr="00D53949" w:rsidRDefault="007E022F" w:rsidP="004635AE">
            <w:pPr>
              <w:rPr>
                <w:rFonts w:ascii="Arial" w:hAnsi="Arial" w:cs="Arial"/>
                <w:b/>
                <w:sz w:val="24"/>
                <w:szCs w:val="24"/>
              </w:rPr>
            </w:pPr>
            <w:r w:rsidRPr="00D53949">
              <w:rPr>
                <w:rFonts w:ascii="Arial" w:hAnsi="Arial" w:cs="Arial"/>
                <w:bCs/>
                <w:sz w:val="24"/>
                <w:szCs w:val="24"/>
              </w:rPr>
              <w:t>8</w:t>
            </w:r>
          </w:p>
        </w:tc>
        <w:tc>
          <w:tcPr>
            <w:tcW w:w="7087" w:type="dxa"/>
            <w:vAlign w:val="center"/>
          </w:tcPr>
          <w:p w14:paraId="5C98AEEA" w14:textId="01BB0965" w:rsidR="007E022F" w:rsidRPr="00D53949" w:rsidRDefault="000A7EC9" w:rsidP="004635AE">
            <w:pPr>
              <w:rPr>
                <w:rFonts w:ascii="Arial" w:hAnsi="Arial" w:cs="Arial"/>
                <w:bCs/>
                <w:sz w:val="24"/>
                <w:szCs w:val="24"/>
              </w:rPr>
            </w:pPr>
            <w:r w:rsidRPr="00D53949">
              <w:rPr>
                <w:rFonts w:ascii="Arial" w:hAnsi="Arial" w:cs="Arial"/>
                <w:bCs/>
                <w:sz w:val="24"/>
                <w:szCs w:val="24"/>
              </w:rPr>
              <w:t>Quality assurance &amp; contingency procedures</w:t>
            </w:r>
          </w:p>
        </w:tc>
        <w:tc>
          <w:tcPr>
            <w:tcW w:w="1083" w:type="dxa"/>
            <w:vAlign w:val="center"/>
          </w:tcPr>
          <w:p w14:paraId="687B26FD" w14:textId="77777777" w:rsidR="007E022F" w:rsidRPr="00D53949" w:rsidRDefault="007E022F" w:rsidP="004635AE">
            <w:pPr>
              <w:rPr>
                <w:rFonts w:ascii="Arial" w:hAnsi="Arial" w:cs="Arial"/>
                <w:b/>
                <w:sz w:val="24"/>
                <w:szCs w:val="24"/>
              </w:rPr>
            </w:pPr>
          </w:p>
        </w:tc>
      </w:tr>
      <w:tr w:rsidR="007E022F" w:rsidRPr="00D53949" w14:paraId="20B8283B" w14:textId="77777777" w:rsidTr="002F7A2A">
        <w:tc>
          <w:tcPr>
            <w:tcW w:w="846" w:type="dxa"/>
            <w:vAlign w:val="center"/>
          </w:tcPr>
          <w:p w14:paraId="57367749" w14:textId="6B99C08E" w:rsidR="007E022F" w:rsidRPr="00D53949" w:rsidRDefault="007E022F" w:rsidP="004635AE">
            <w:pPr>
              <w:rPr>
                <w:rFonts w:ascii="Arial" w:hAnsi="Arial" w:cs="Arial"/>
                <w:b/>
                <w:sz w:val="24"/>
                <w:szCs w:val="24"/>
              </w:rPr>
            </w:pPr>
            <w:r w:rsidRPr="00D53949">
              <w:rPr>
                <w:rFonts w:ascii="Arial" w:hAnsi="Arial" w:cs="Arial"/>
                <w:bCs/>
                <w:sz w:val="24"/>
                <w:szCs w:val="24"/>
              </w:rPr>
              <w:t>9</w:t>
            </w:r>
          </w:p>
        </w:tc>
        <w:tc>
          <w:tcPr>
            <w:tcW w:w="7087" w:type="dxa"/>
            <w:vAlign w:val="center"/>
          </w:tcPr>
          <w:p w14:paraId="5F8B1877" w14:textId="40199F49" w:rsidR="007E022F" w:rsidRPr="00D53949" w:rsidRDefault="000A7EC9" w:rsidP="004635AE">
            <w:pPr>
              <w:rPr>
                <w:rFonts w:ascii="Arial" w:hAnsi="Arial" w:cs="Arial"/>
                <w:bCs/>
                <w:sz w:val="24"/>
                <w:szCs w:val="24"/>
              </w:rPr>
            </w:pPr>
            <w:r w:rsidRPr="00D53949">
              <w:rPr>
                <w:rFonts w:ascii="Arial" w:hAnsi="Arial" w:cs="Arial"/>
                <w:bCs/>
                <w:sz w:val="24"/>
                <w:szCs w:val="24"/>
              </w:rPr>
              <w:t>Documentation &amp; records management</w:t>
            </w:r>
          </w:p>
        </w:tc>
        <w:tc>
          <w:tcPr>
            <w:tcW w:w="1083" w:type="dxa"/>
            <w:vAlign w:val="center"/>
          </w:tcPr>
          <w:p w14:paraId="76366B1D" w14:textId="77777777" w:rsidR="007E022F" w:rsidRPr="00D53949" w:rsidRDefault="007E022F" w:rsidP="004635AE">
            <w:pPr>
              <w:rPr>
                <w:rFonts w:ascii="Arial" w:hAnsi="Arial" w:cs="Arial"/>
                <w:b/>
                <w:sz w:val="24"/>
                <w:szCs w:val="24"/>
              </w:rPr>
            </w:pPr>
          </w:p>
        </w:tc>
      </w:tr>
      <w:tr w:rsidR="007E022F" w:rsidRPr="00D53949" w14:paraId="2738B59E" w14:textId="77777777" w:rsidTr="002F7A2A">
        <w:tc>
          <w:tcPr>
            <w:tcW w:w="846" w:type="dxa"/>
            <w:vAlign w:val="center"/>
          </w:tcPr>
          <w:p w14:paraId="53EC1A1A" w14:textId="49113F9E" w:rsidR="007E022F" w:rsidRPr="00D53949" w:rsidRDefault="007E022F" w:rsidP="004635AE">
            <w:pPr>
              <w:rPr>
                <w:rFonts w:ascii="Arial" w:hAnsi="Arial" w:cs="Arial"/>
                <w:b/>
                <w:sz w:val="24"/>
                <w:szCs w:val="24"/>
              </w:rPr>
            </w:pPr>
            <w:r w:rsidRPr="00D53949">
              <w:rPr>
                <w:rFonts w:ascii="Arial" w:hAnsi="Arial" w:cs="Arial"/>
                <w:bCs/>
                <w:sz w:val="24"/>
                <w:szCs w:val="24"/>
              </w:rPr>
              <w:t>10</w:t>
            </w:r>
          </w:p>
        </w:tc>
        <w:tc>
          <w:tcPr>
            <w:tcW w:w="7087" w:type="dxa"/>
            <w:vAlign w:val="center"/>
          </w:tcPr>
          <w:p w14:paraId="23B239E7" w14:textId="5910E18B" w:rsidR="007E022F" w:rsidRPr="00D53949" w:rsidRDefault="000A7EC9" w:rsidP="004635AE">
            <w:pPr>
              <w:rPr>
                <w:rFonts w:ascii="Arial" w:hAnsi="Arial" w:cs="Arial"/>
                <w:bCs/>
                <w:sz w:val="24"/>
                <w:szCs w:val="24"/>
              </w:rPr>
            </w:pPr>
            <w:r w:rsidRPr="00D53949">
              <w:rPr>
                <w:rFonts w:ascii="Arial" w:hAnsi="Arial" w:cs="Arial"/>
                <w:bCs/>
                <w:sz w:val="24"/>
                <w:szCs w:val="24"/>
              </w:rPr>
              <w:t>Supervision checklist</w:t>
            </w:r>
          </w:p>
        </w:tc>
        <w:tc>
          <w:tcPr>
            <w:tcW w:w="1083" w:type="dxa"/>
            <w:vAlign w:val="center"/>
          </w:tcPr>
          <w:p w14:paraId="07642053" w14:textId="77777777" w:rsidR="007E022F" w:rsidRPr="00D53949" w:rsidRDefault="007E022F" w:rsidP="004635AE">
            <w:pPr>
              <w:rPr>
                <w:rFonts w:ascii="Arial" w:hAnsi="Arial" w:cs="Arial"/>
                <w:b/>
                <w:sz w:val="24"/>
                <w:szCs w:val="24"/>
              </w:rPr>
            </w:pPr>
          </w:p>
        </w:tc>
      </w:tr>
      <w:tr w:rsidR="007E022F" w:rsidRPr="00D53949" w14:paraId="01847A24" w14:textId="77777777" w:rsidTr="00CB09A7">
        <w:tc>
          <w:tcPr>
            <w:tcW w:w="846" w:type="dxa"/>
            <w:vAlign w:val="center"/>
          </w:tcPr>
          <w:p w14:paraId="459C4158" w14:textId="7C812E34" w:rsidR="007E022F" w:rsidRPr="00D53949" w:rsidRDefault="007E022F" w:rsidP="004635AE">
            <w:pPr>
              <w:rPr>
                <w:rFonts w:ascii="Arial" w:hAnsi="Arial" w:cs="Arial"/>
                <w:b/>
                <w:sz w:val="24"/>
                <w:szCs w:val="24"/>
              </w:rPr>
            </w:pPr>
            <w:r w:rsidRPr="00D53949">
              <w:rPr>
                <w:rFonts w:ascii="Arial" w:hAnsi="Arial" w:cs="Arial"/>
                <w:bCs/>
                <w:sz w:val="24"/>
                <w:szCs w:val="24"/>
              </w:rPr>
              <w:t>11</w:t>
            </w:r>
          </w:p>
        </w:tc>
        <w:tc>
          <w:tcPr>
            <w:tcW w:w="7087" w:type="dxa"/>
          </w:tcPr>
          <w:p w14:paraId="1683A9BC" w14:textId="7A8762CE" w:rsidR="007E022F" w:rsidRPr="00D53949" w:rsidRDefault="007E022F" w:rsidP="004635AE">
            <w:pPr>
              <w:rPr>
                <w:rFonts w:ascii="Arial" w:hAnsi="Arial" w:cs="Arial"/>
                <w:b/>
                <w:sz w:val="24"/>
                <w:szCs w:val="24"/>
              </w:rPr>
            </w:pPr>
          </w:p>
        </w:tc>
        <w:tc>
          <w:tcPr>
            <w:tcW w:w="1083" w:type="dxa"/>
            <w:vAlign w:val="center"/>
          </w:tcPr>
          <w:p w14:paraId="54133FD4" w14:textId="77777777" w:rsidR="007E022F" w:rsidRPr="00D53949" w:rsidRDefault="007E022F" w:rsidP="004635AE">
            <w:pPr>
              <w:rPr>
                <w:rFonts w:ascii="Arial" w:hAnsi="Arial" w:cs="Arial"/>
                <w:b/>
                <w:sz w:val="24"/>
                <w:szCs w:val="24"/>
              </w:rPr>
            </w:pPr>
          </w:p>
        </w:tc>
      </w:tr>
      <w:tr w:rsidR="007E022F" w:rsidRPr="00D53949" w14:paraId="35A294B3" w14:textId="77777777" w:rsidTr="00CB09A7">
        <w:tc>
          <w:tcPr>
            <w:tcW w:w="846" w:type="dxa"/>
            <w:vAlign w:val="center"/>
          </w:tcPr>
          <w:p w14:paraId="524E6D8D" w14:textId="77ADC3B6" w:rsidR="007E022F" w:rsidRPr="00D53949" w:rsidRDefault="007E022F" w:rsidP="004635AE">
            <w:pPr>
              <w:rPr>
                <w:rFonts w:ascii="Arial" w:hAnsi="Arial" w:cs="Arial"/>
                <w:b/>
                <w:sz w:val="24"/>
                <w:szCs w:val="24"/>
              </w:rPr>
            </w:pPr>
            <w:r w:rsidRPr="00D53949">
              <w:rPr>
                <w:rFonts w:ascii="Arial" w:hAnsi="Arial" w:cs="Arial"/>
                <w:bCs/>
                <w:sz w:val="24"/>
                <w:szCs w:val="24"/>
              </w:rPr>
              <w:t>12</w:t>
            </w:r>
          </w:p>
        </w:tc>
        <w:tc>
          <w:tcPr>
            <w:tcW w:w="7087" w:type="dxa"/>
          </w:tcPr>
          <w:p w14:paraId="25CD9616" w14:textId="36E66D47" w:rsidR="007E022F" w:rsidRPr="00D53949" w:rsidRDefault="007E022F" w:rsidP="004635AE">
            <w:pPr>
              <w:rPr>
                <w:rFonts w:ascii="Arial" w:hAnsi="Arial" w:cs="Arial"/>
                <w:b/>
                <w:sz w:val="24"/>
                <w:szCs w:val="24"/>
              </w:rPr>
            </w:pPr>
          </w:p>
        </w:tc>
        <w:tc>
          <w:tcPr>
            <w:tcW w:w="1083" w:type="dxa"/>
            <w:vAlign w:val="center"/>
          </w:tcPr>
          <w:p w14:paraId="5B03A375" w14:textId="77777777" w:rsidR="007E022F" w:rsidRPr="00D53949" w:rsidRDefault="007E022F" w:rsidP="004635AE">
            <w:pPr>
              <w:rPr>
                <w:rFonts w:ascii="Arial" w:hAnsi="Arial" w:cs="Arial"/>
                <w:b/>
                <w:sz w:val="24"/>
                <w:szCs w:val="24"/>
              </w:rPr>
            </w:pPr>
          </w:p>
        </w:tc>
      </w:tr>
      <w:tr w:rsidR="007E022F" w:rsidRPr="00D53949" w14:paraId="51D1BEAA" w14:textId="77777777" w:rsidTr="00FE6902">
        <w:tc>
          <w:tcPr>
            <w:tcW w:w="846" w:type="dxa"/>
            <w:vAlign w:val="center"/>
          </w:tcPr>
          <w:p w14:paraId="392F5EA9" w14:textId="2DB7FBBE" w:rsidR="007E022F" w:rsidRPr="00D53949" w:rsidRDefault="007E022F" w:rsidP="004635AE">
            <w:pPr>
              <w:rPr>
                <w:rFonts w:ascii="Arial" w:hAnsi="Arial" w:cs="Arial"/>
                <w:b/>
                <w:sz w:val="24"/>
                <w:szCs w:val="24"/>
              </w:rPr>
            </w:pPr>
            <w:r w:rsidRPr="00D53949">
              <w:rPr>
                <w:rFonts w:ascii="Arial" w:hAnsi="Arial" w:cs="Arial"/>
                <w:bCs/>
                <w:sz w:val="24"/>
                <w:szCs w:val="24"/>
              </w:rPr>
              <w:t>13</w:t>
            </w:r>
          </w:p>
        </w:tc>
        <w:tc>
          <w:tcPr>
            <w:tcW w:w="7087" w:type="dxa"/>
          </w:tcPr>
          <w:p w14:paraId="694F45BF" w14:textId="44DCDA89" w:rsidR="007E022F" w:rsidRPr="00D53949" w:rsidRDefault="007E022F" w:rsidP="004635AE">
            <w:pPr>
              <w:rPr>
                <w:rFonts w:ascii="Arial" w:hAnsi="Arial" w:cs="Arial"/>
                <w:b/>
                <w:sz w:val="24"/>
                <w:szCs w:val="24"/>
              </w:rPr>
            </w:pPr>
          </w:p>
        </w:tc>
        <w:tc>
          <w:tcPr>
            <w:tcW w:w="1083" w:type="dxa"/>
            <w:vAlign w:val="center"/>
          </w:tcPr>
          <w:p w14:paraId="21338DC0" w14:textId="77777777" w:rsidR="007E022F" w:rsidRPr="00D53949" w:rsidRDefault="007E022F" w:rsidP="004635AE">
            <w:pPr>
              <w:rPr>
                <w:rFonts w:ascii="Arial" w:hAnsi="Arial" w:cs="Arial"/>
                <w:b/>
                <w:sz w:val="24"/>
                <w:szCs w:val="24"/>
              </w:rPr>
            </w:pPr>
          </w:p>
        </w:tc>
      </w:tr>
      <w:tr w:rsidR="007E022F" w:rsidRPr="00D53949" w14:paraId="44E3CD57" w14:textId="77777777" w:rsidTr="007056B8">
        <w:tc>
          <w:tcPr>
            <w:tcW w:w="846" w:type="dxa"/>
          </w:tcPr>
          <w:p w14:paraId="5962648E" w14:textId="77777777" w:rsidR="007E022F" w:rsidRPr="00D53949" w:rsidRDefault="007E022F" w:rsidP="00633589">
            <w:pPr>
              <w:rPr>
                <w:rFonts w:ascii="Arial" w:hAnsi="Arial" w:cs="Arial"/>
                <w:b/>
                <w:sz w:val="24"/>
                <w:szCs w:val="24"/>
              </w:rPr>
            </w:pPr>
          </w:p>
        </w:tc>
        <w:tc>
          <w:tcPr>
            <w:tcW w:w="7087" w:type="dxa"/>
          </w:tcPr>
          <w:p w14:paraId="2EB88802" w14:textId="77777777" w:rsidR="007E022F" w:rsidRPr="00D53949" w:rsidRDefault="007E022F" w:rsidP="00633589">
            <w:pPr>
              <w:rPr>
                <w:rFonts w:ascii="Arial" w:hAnsi="Arial" w:cs="Arial"/>
                <w:b/>
                <w:sz w:val="24"/>
                <w:szCs w:val="24"/>
              </w:rPr>
            </w:pPr>
          </w:p>
        </w:tc>
        <w:tc>
          <w:tcPr>
            <w:tcW w:w="1083" w:type="dxa"/>
          </w:tcPr>
          <w:p w14:paraId="78468832" w14:textId="77777777" w:rsidR="007E022F" w:rsidRPr="00D53949" w:rsidRDefault="007E022F" w:rsidP="00633589">
            <w:pPr>
              <w:rPr>
                <w:rFonts w:ascii="Arial" w:hAnsi="Arial" w:cs="Arial"/>
                <w:b/>
                <w:color w:val="FF0000"/>
                <w:sz w:val="24"/>
                <w:szCs w:val="24"/>
              </w:rPr>
            </w:pPr>
          </w:p>
        </w:tc>
      </w:tr>
      <w:tr w:rsidR="007E022F" w:rsidRPr="00D53949" w14:paraId="38468666" w14:textId="77777777" w:rsidTr="007056B8">
        <w:tc>
          <w:tcPr>
            <w:tcW w:w="846" w:type="dxa"/>
          </w:tcPr>
          <w:p w14:paraId="72496116" w14:textId="77777777" w:rsidR="007E022F" w:rsidRPr="00D53949" w:rsidRDefault="007E022F" w:rsidP="00633589">
            <w:pPr>
              <w:rPr>
                <w:rFonts w:ascii="Arial" w:hAnsi="Arial" w:cs="Arial"/>
                <w:b/>
                <w:sz w:val="24"/>
                <w:szCs w:val="24"/>
              </w:rPr>
            </w:pPr>
          </w:p>
        </w:tc>
        <w:tc>
          <w:tcPr>
            <w:tcW w:w="7087" w:type="dxa"/>
          </w:tcPr>
          <w:p w14:paraId="041E8B12" w14:textId="77777777" w:rsidR="007E022F" w:rsidRPr="00D53949" w:rsidRDefault="007E022F" w:rsidP="00633589">
            <w:pPr>
              <w:rPr>
                <w:rFonts w:ascii="Arial" w:hAnsi="Arial" w:cs="Arial"/>
                <w:b/>
                <w:sz w:val="24"/>
                <w:szCs w:val="24"/>
              </w:rPr>
            </w:pPr>
          </w:p>
        </w:tc>
        <w:tc>
          <w:tcPr>
            <w:tcW w:w="1083" w:type="dxa"/>
          </w:tcPr>
          <w:p w14:paraId="22C9F19B" w14:textId="77777777" w:rsidR="007E022F" w:rsidRPr="00D53949" w:rsidRDefault="007E022F" w:rsidP="00633589">
            <w:pPr>
              <w:rPr>
                <w:rFonts w:ascii="Arial" w:hAnsi="Arial" w:cs="Arial"/>
                <w:b/>
                <w:color w:val="FF0000"/>
                <w:sz w:val="24"/>
                <w:szCs w:val="24"/>
              </w:rPr>
            </w:pPr>
          </w:p>
        </w:tc>
      </w:tr>
    </w:tbl>
    <w:p w14:paraId="049ECEA6" w14:textId="77777777" w:rsidR="00410D3E" w:rsidRPr="00D53949" w:rsidRDefault="00410D3E" w:rsidP="00633589">
      <w:pPr>
        <w:rPr>
          <w:rFonts w:ascii="Arial" w:hAnsi="Arial" w:cs="Arial"/>
          <w:b/>
          <w:sz w:val="28"/>
          <w:szCs w:val="28"/>
        </w:rPr>
      </w:pPr>
    </w:p>
    <w:p w14:paraId="5B6A76BE" w14:textId="77777777" w:rsidR="00410D3E" w:rsidRPr="00D53949" w:rsidRDefault="00410D3E" w:rsidP="00633589">
      <w:pPr>
        <w:rPr>
          <w:rFonts w:ascii="Arial" w:hAnsi="Arial" w:cs="Arial"/>
          <w:sz w:val="24"/>
          <w:szCs w:val="24"/>
        </w:rPr>
      </w:pPr>
    </w:p>
    <w:p w14:paraId="1E5A38F5" w14:textId="77777777" w:rsidR="00410D3E" w:rsidRPr="00D53949" w:rsidRDefault="00410D3E" w:rsidP="00633589">
      <w:pPr>
        <w:rPr>
          <w:rFonts w:ascii="Arial" w:hAnsi="Arial" w:cs="Arial"/>
          <w:color w:val="FF0000"/>
          <w:sz w:val="24"/>
          <w:szCs w:val="24"/>
        </w:rPr>
      </w:pPr>
    </w:p>
    <w:p w14:paraId="0647D1FE" w14:textId="77777777" w:rsidR="00410D3E" w:rsidRPr="00D53949" w:rsidRDefault="00410D3E" w:rsidP="00633589">
      <w:pPr>
        <w:rPr>
          <w:rFonts w:ascii="Arial" w:hAnsi="Arial" w:cs="Arial"/>
          <w:sz w:val="24"/>
          <w:szCs w:val="24"/>
        </w:rPr>
      </w:pPr>
    </w:p>
    <w:p w14:paraId="0C4FBF97" w14:textId="77777777" w:rsidR="00410D3E" w:rsidRPr="00D53949" w:rsidRDefault="00410D3E" w:rsidP="00633589">
      <w:pPr>
        <w:rPr>
          <w:rFonts w:ascii="Arial" w:hAnsi="Arial" w:cs="Arial"/>
          <w:sz w:val="72"/>
          <w:szCs w:val="72"/>
        </w:rPr>
      </w:pPr>
    </w:p>
    <w:p w14:paraId="6A75ADD0" w14:textId="77777777" w:rsidR="00410D3E" w:rsidRPr="00D53949" w:rsidRDefault="00410D3E" w:rsidP="00633589">
      <w:pPr>
        <w:rPr>
          <w:rFonts w:ascii="Arial" w:hAnsi="Arial" w:cs="Arial"/>
          <w:sz w:val="72"/>
          <w:szCs w:val="72"/>
        </w:rPr>
      </w:pPr>
    </w:p>
    <w:p w14:paraId="3F99F9FA" w14:textId="77777777" w:rsidR="00410D3E" w:rsidRPr="00D53949" w:rsidRDefault="00410D3E" w:rsidP="00633589">
      <w:pPr>
        <w:rPr>
          <w:rFonts w:ascii="Arial" w:hAnsi="Arial" w:cs="Arial"/>
          <w:sz w:val="24"/>
          <w:szCs w:val="24"/>
        </w:rPr>
        <w:sectPr w:rsidR="00410D3E" w:rsidRPr="00D53949" w:rsidSect="00BE6639">
          <w:footerReference w:type="default" r:id="rId14"/>
          <w:pgSz w:w="11906" w:h="16838"/>
          <w:pgMar w:top="1440" w:right="1440" w:bottom="1440" w:left="1440" w:header="709" w:footer="709" w:gutter="0"/>
          <w:cols w:space="708"/>
          <w:docGrid w:linePitch="360"/>
        </w:sectPr>
      </w:pPr>
    </w:p>
    <w:p w14:paraId="2D0902F5" w14:textId="77777777" w:rsidR="00363C68" w:rsidRPr="00A645F9" w:rsidRDefault="00363C68" w:rsidP="00363C68">
      <w:pPr>
        <w:pStyle w:val="ListParagraph"/>
        <w:numPr>
          <w:ilvl w:val="0"/>
          <w:numId w:val="8"/>
        </w:numPr>
        <w:jc w:val="both"/>
        <w:rPr>
          <w:rFonts w:ascii="Georgia" w:hAnsi="Georgia" w:cs="Calibri"/>
          <w:b/>
          <w:lang w:val="en-GB"/>
        </w:rPr>
      </w:pPr>
      <w:r w:rsidRPr="00A645F9">
        <w:rPr>
          <w:rFonts w:ascii="Georgia" w:hAnsi="Georgia" w:cs="Calibri"/>
          <w:b/>
          <w:lang w:val="en-GB"/>
        </w:rPr>
        <w:lastRenderedPageBreak/>
        <w:t xml:space="preserve">PROJECT BACKGROUND </w:t>
      </w:r>
    </w:p>
    <w:tbl>
      <w:tblPr>
        <w:tblStyle w:val="TableGrid"/>
        <w:tblW w:w="9072" w:type="dxa"/>
        <w:tblInd w:w="-5" w:type="dxa"/>
        <w:tblLook w:val="04A0" w:firstRow="1" w:lastRow="0" w:firstColumn="1" w:lastColumn="0" w:noHBand="0" w:noVBand="1"/>
      </w:tblPr>
      <w:tblGrid>
        <w:gridCol w:w="9072"/>
      </w:tblGrid>
      <w:tr w:rsidR="00363C68" w:rsidRPr="00A645F9" w14:paraId="34ED6198" w14:textId="77777777" w:rsidTr="00E87192">
        <w:trPr>
          <w:trHeight w:val="317"/>
        </w:trPr>
        <w:tc>
          <w:tcPr>
            <w:tcW w:w="9072" w:type="dxa"/>
          </w:tcPr>
          <w:p w14:paraId="4DC331F7"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Brief description of project</w:t>
            </w:r>
          </w:p>
          <w:p w14:paraId="5460BD13"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 site location</w:t>
            </w:r>
          </w:p>
          <w:p w14:paraId="1E4274C5"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 structural and foundation system</w:t>
            </w:r>
          </w:p>
          <w:p w14:paraId="76866E7F"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 site-specific challenges, if any.</w:t>
            </w:r>
          </w:p>
          <w:p w14:paraId="1E4A028A"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 challenges to carry out remote supervision, if any.</w:t>
            </w:r>
          </w:p>
          <w:p w14:paraId="18501A1D" w14:textId="77777777" w:rsidR="00363C68" w:rsidRPr="00A645F9" w:rsidRDefault="00363C68" w:rsidP="00E87192">
            <w:pPr>
              <w:jc w:val="both"/>
              <w:rPr>
                <w:rFonts w:cs="Calibri"/>
                <w:color w:val="808080" w:themeColor="background1" w:themeShade="80"/>
                <w:lang w:val="en-GB"/>
              </w:rPr>
            </w:pPr>
          </w:p>
          <w:p w14:paraId="540683EE" w14:textId="77777777" w:rsidR="00363C68" w:rsidRPr="00A645F9" w:rsidRDefault="00363C68" w:rsidP="00E87192">
            <w:pPr>
              <w:jc w:val="both"/>
              <w:rPr>
                <w:rFonts w:cs="Calibri"/>
                <w:color w:val="A6A6A6" w:themeColor="background1" w:themeShade="A6"/>
                <w:lang w:val="en-GB"/>
              </w:rPr>
            </w:pPr>
          </w:p>
          <w:p w14:paraId="1900208C" w14:textId="77777777" w:rsidR="00363C68" w:rsidRPr="00A645F9" w:rsidRDefault="00363C68" w:rsidP="00E87192">
            <w:pPr>
              <w:jc w:val="both"/>
              <w:rPr>
                <w:rFonts w:cs="Calibri"/>
                <w:color w:val="A6A6A6" w:themeColor="background1" w:themeShade="A6"/>
                <w:lang w:val="en-GB"/>
              </w:rPr>
            </w:pPr>
          </w:p>
        </w:tc>
      </w:tr>
    </w:tbl>
    <w:p w14:paraId="11C5C9AE" w14:textId="77777777" w:rsidR="00363C68" w:rsidRPr="00A645F9" w:rsidRDefault="00363C68" w:rsidP="00363C68">
      <w:pPr>
        <w:jc w:val="both"/>
        <w:rPr>
          <w:rFonts w:cs="Calibri"/>
          <w:lang w:val="en-GB"/>
        </w:rPr>
      </w:pPr>
    </w:p>
    <w:tbl>
      <w:tblPr>
        <w:tblStyle w:val="TableGrid"/>
        <w:tblW w:w="0" w:type="auto"/>
        <w:tblLook w:val="04A0" w:firstRow="1" w:lastRow="0" w:firstColumn="1" w:lastColumn="0" w:noHBand="0" w:noVBand="1"/>
      </w:tblPr>
      <w:tblGrid>
        <w:gridCol w:w="9016"/>
      </w:tblGrid>
      <w:tr w:rsidR="00363C68" w:rsidRPr="00A645F9" w14:paraId="78C12DC0" w14:textId="77777777" w:rsidTr="00E87192">
        <w:tc>
          <w:tcPr>
            <w:tcW w:w="9016" w:type="dxa"/>
          </w:tcPr>
          <w:p w14:paraId="6BD6DA4C"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Overall site plan or location of construction site or fabrication yard.</w:t>
            </w:r>
          </w:p>
          <w:p w14:paraId="2C817764" w14:textId="77777777" w:rsidR="00363C68" w:rsidRPr="00A645F9" w:rsidRDefault="00363C68" w:rsidP="00E87192">
            <w:pPr>
              <w:jc w:val="both"/>
              <w:rPr>
                <w:rFonts w:cs="Calibri"/>
                <w:lang w:val="en-GB"/>
              </w:rPr>
            </w:pPr>
          </w:p>
          <w:p w14:paraId="7DCE12D0" w14:textId="77777777" w:rsidR="00363C68" w:rsidRPr="00A645F9" w:rsidRDefault="00363C68" w:rsidP="00E87192">
            <w:pPr>
              <w:jc w:val="both"/>
              <w:rPr>
                <w:rFonts w:cs="Calibri"/>
                <w:lang w:val="en-GB"/>
              </w:rPr>
            </w:pPr>
          </w:p>
          <w:p w14:paraId="65B4AD72" w14:textId="77777777" w:rsidR="00363C68" w:rsidRPr="00A645F9" w:rsidRDefault="00363C68" w:rsidP="00E87192">
            <w:pPr>
              <w:jc w:val="both"/>
              <w:rPr>
                <w:rFonts w:cs="Calibri"/>
                <w:lang w:val="en-GB"/>
              </w:rPr>
            </w:pPr>
          </w:p>
          <w:p w14:paraId="5F6EE03B" w14:textId="77777777" w:rsidR="00363C68" w:rsidRPr="00A645F9" w:rsidRDefault="00363C68" w:rsidP="00E87192">
            <w:pPr>
              <w:jc w:val="both"/>
              <w:rPr>
                <w:rFonts w:cs="Calibri"/>
                <w:lang w:val="en-GB"/>
              </w:rPr>
            </w:pPr>
          </w:p>
          <w:p w14:paraId="3B9D0DE7" w14:textId="77777777" w:rsidR="00363C68" w:rsidRPr="00A645F9" w:rsidRDefault="00363C68" w:rsidP="00E87192">
            <w:pPr>
              <w:jc w:val="both"/>
              <w:rPr>
                <w:rFonts w:cs="Calibri"/>
                <w:lang w:val="en-GB"/>
              </w:rPr>
            </w:pPr>
          </w:p>
          <w:p w14:paraId="132B21ED" w14:textId="77777777" w:rsidR="00363C68" w:rsidRPr="00A645F9" w:rsidRDefault="00363C68" w:rsidP="00E87192">
            <w:pPr>
              <w:jc w:val="both"/>
              <w:rPr>
                <w:rFonts w:cs="Calibri"/>
                <w:lang w:val="en-GB"/>
              </w:rPr>
            </w:pPr>
          </w:p>
        </w:tc>
      </w:tr>
      <w:tr w:rsidR="00363C68" w:rsidRPr="00A645F9" w14:paraId="2EFCB751" w14:textId="77777777" w:rsidTr="00E87192">
        <w:tc>
          <w:tcPr>
            <w:tcW w:w="9016" w:type="dxa"/>
          </w:tcPr>
          <w:p w14:paraId="260528D8" w14:textId="77777777" w:rsidR="00363C68" w:rsidRPr="00A645F9" w:rsidRDefault="00363C68" w:rsidP="00E87192">
            <w:pPr>
              <w:jc w:val="both"/>
              <w:rPr>
                <w:rFonts w:cs="Calibri"/>
                <w:lang w:val="en-GB"/>
              </w:rPr>
            </w:pPr>
            <w:r w:rsidRPr="00A645F9">
              <w:rPr>
                <w:rFonts w:cs="Calibri"/>
                <w:lang w:val="en-GB"/>
              </w:rPr>
              <w:t>Figure 1: Overall Site Plan or Location of Fabrication Yard</w:t>
            </w:r>
          </w:p>
        </w:tc>
      </w:tr>
    </w:tbl>
    <w:p w14:paraId="301177E4" w14:textId="77777777" w:rsidR="00363C68" w:rsidRPr="00A645F9" w:rsidRDefault="00363C68" w:rsidP="00363C68">
      <w:pPr>
        <w:jc w:val="both"/>
        <w:rPr>
          <w:rFonts w:cs="Calibri"/>
          <w:b/>
          <w:bCs/>
          <w:lang w:val="en-GB"/>
        </w:rPr>
      </w:pPr>
    </w:p>
    <w:p w14:paraId="29313B06" w14:textId="77777777" w:rsidR="00363C68" w:rsidRPr="00A645F9" w:rsidRDefault="00363C68" w:rsidP="00363C68">
      <w:pPr>
        <w:jc w:val="both"/>
        <w:rPr>
          <w:rFonts w:cs="Calibri"/>
          <w:b/>
          <w:bCs/>
          <w:lang w:val="en-GB"/>
        </w:rPr>
      </w:pPr>
      <w:r w:rsidRPr="00A645F9">
        <w:rPr>
          <w:rFonts w:cs="Calibri"/>
          <w:b/>
          <w:bCs/>
          <w:lang w:val="en-GB"/>
        </w:rPr>
        <w:br w:type="page"/>
      </w:r>
    </w:p>
    <w:p w14:paraId="60B21CCF" w14:textId="77777777" w:rsidR="00363C68" w:rsidRPr="00A645F9" w:rsidRDefault="00363C68" w:rsidP="00363C68">
      <w:pPr>
        <w:pStyle w:val="ListParagraph"/>
        <w:numPr>
          <w:ilvl w:val="0"/>
          <w:numId w:val="8"/>
        </w:numPr>
        <w:jc w:val="both"/>
        <w:rPr>
          <w:rFonts w:ascii="Georgia" w:hAnsi="Georgia" w:cs="Calibri"/>
          <w:b/>
          <w:bCs/>
          <w:lang w:val="en-GB"/>
        </w:rPr>
      </w:pPr>
      <w:r w:rsidRPr="00A645F9">
        <w:rPr>
          <w:rFonts w:ascii="Georgia" w:hAnsi="Georgia" w:cs="Calibri"/>
          <w:b/>
          <w:bCs/>
          <w:lang w:val="en-GB"/>
        </w:rPr>
        <w:lastRenderedPageBreak/>
        <w:t>PHASED IMPLEMENTATION PLAN FOR REMOTE SUPERVISION</w:t>
      </w:r>
    </w:p>
    <w:tbl>
      <w:tblPr>
        <w:tblStyle w:val="TableGrid"/>
        <w:tblW w:w="0" w:type="auto"/>
        <w:tblLook w:val="04A0" w:firstRow="1" w:lastRow="0" w:firstColumn="1" w:lastColumn="0" w:noHBand="0" w:noVBand="1"/>
      </w:tblPr>
      <w:tblGrid>
        <w:gridCol w:w="9016"/>
      </w:tblGrid>
      <w:tr w:rsidR="00363C68" w:rsidRPr="00A645F9" w14:paraId="0A21E2B8" w14:textId="77777777" w:rsidTr="00E87192">
        <w:tc>
          <w:tcPr>
            <w:tcW w:w="9016" w:type="dxa"/>
          </w:tcPr>
          <w:p w14:paraId="2C0823EA" w14:textId="77777777" w:rsidR="00363C68" w:rsidRPr="00A645F9" w:rsidRDefault="00363C68" w:rsidP="00363C68">
            <w:pPr>
              <w:pStyle w:val="ListParagraph"/>
              <w:numPr>
                <w:ilvl w:val="1"/>
                <w:numId w:val="8"/>
              </w:num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Phased Implementation </w:t>
            </w:r>
          </w:p>
          <w:p w14:paraId="4F56A55E" w14:textId="77777777" w:rsidR="00363C68" w:rsidRPr="00A645F9" w:rsidRDefault="00363C68" w:rsidP="00E87192">
            <w:pPr>
              <w:jc w:val="both"/>
              <w:rPr>
                <w:rFonts w:cs="Calibri"/>
                <w:color w:val="808080" w:themeColor="background1" w:themeShade="80"/>
                <w:lang w:val="en-GB"/>
              </w:rPr>
            </w:pPr>
          </w:p>
          <w:p w14:paraId="4A12ED6D"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Examples:</w:t>
            </w:r>
          </w:p>
          <w:p w14:paraId="532B461D" w14:textId="77777777" w:rsidR="00363C68" w:rsidRPr="00A645F9" w:rsidRDefault="00363C68" w:rsidP="00E87192">
            <w:pPr>
              <w:jc w:val="both"/>
              <w:rPr>
                <w:rFonts w:cs="Calibri"/>
                <w:color w:val="808080" w:themeColor="background1" w:themeShade="80"/>
                <w:lang w:val="en-GB"/>
              </w:rPr>
            </w:pPr>
          </w:p>
          <w:p w14:paraId="3E2DA65E" w14:textId="77777777" w:rsidR="00363C68" w:rsidRPr="00A645F9" w:rsidRDefault="00363C68" w:rsidP="00E87192">
            <w:pPr>
              <w:jc w:val="both"/>
              <w:rPr>
                <w:rFonts w:eastAsia="Times New Roman" w:cs="Calibri"/>
                <w:color w:val="808080" w:themeColor="background1" w:themeShade="80"/>
                <w:lang w:val="en-GB" w:eastAsia="en-SG"/>
              </w:rPr>
            </w:pPr>
          </w:p>
          <w:p w14:paraId="78544A33" w14:textId="77777777" w:rsidR="00363C68" w:rsidRPr="00A645F9" w:rsidRDefault="00363C68" w:rsidP="00363C68">
            <w:pPr>
              <w:pStyle w:val="ListParagraph"/>
              <w:numPr>
                <w:ilvl w:val="0"/>
                <w:numId w:val="4"/>
              </w:numPr>
              <w:jc w:val="both"/>
              <w:rPr>
                <w:rFonts w:eastAsia="Times New Roman" w:cs="Calibri"/>
                <w:b/>
                <w:bCs/>
                <w:color w:val="808080" w:themeColor="background1" w:themeShade="80"/>
                <w:u w:val="single"/>
                <w:lang w:val="en-GB" w:eastAsia="en-SG"/>
              </w:rPr>
            </w:pPr>
            <w:r w:rsidRPr="00A645F9">
              <w:rPr>
                <w:rFonts w:eastAsia="Times New Roman" w:cs="Calibri"/>
                <w:b/>
                <w:bCs/>
                <w:color w:val="808080" w:themeColor="background1" w:themeShade="80"/>
                <w:u w:val="single"/>
                <w:lang w:val="en-GB" w:eastAsia="en-SG"/>
              </w:rPr>
              <w:t>Construction Site</w:t>
            </w:r>
          </w:p>
          <w:p w14:paraId="54AF6F80" w14:textId="77777777" w:rsidR="00363C68" w:rsidRPr="00A645F9" w:rsidRDefault="00363C68" w:rsidP="00E87192">
            <w:pPr>
              <w:jc w:val="both"/>
              <w:rPr>
                <w:rFonts w:eastAsia="Times New Roman" w:cs="Calibri"/>
                <w:color w:val="808080" w:themeColor="background1" w:themeShade="80"/>
                <w:lang w:val="en-GB" w:eastAsia="en-SG"/>
              </w:rPr>
            </w:pPr>
          </w:p>
          <w:p w14:paraId="69556DC5" w14:textId="77777777" w:rsidR="00363C68" w:rsidRPr="00A645F9" w:rsidRDefault="00363C68" w:rsidP="00E87192">
            <w:pPr>
              <w:jc w:val="both"/>
              <w:rPr>
                <w:rFonts w:eastAsia="Times New Roman" w:cs="Calibri"/>
                <w:b/>
                <w:bCs/>
                <w:color w:val="808080" w:themeColor="background1" w:themeShade="80"/>
                <w:u w:val="single"/>
                <w:lang w:val="en-GB" w:eastAsia="en-SG"/>
              </w:rPr>
            </w:pPr>
            <w:r w:rsidRPr="00A645F9">
              <w:rPr>
                <w:rFonts w:eastAsia="Times New Roman" w:cs="Calibri"/>
                <w:b/>
                <w:bCs/>
                <w:color w:val="808080" w:themeColor="background1" w:themeShade="80"/>
                <w:u w:val="single"/>
                <w:lang w:val="en-GB" w:eastAsia="en-SG"/>
              </w:rPr>
              <w:t>Example 1</w:t>
            </w:r>
          </w:p>
          <w:p w14:paraId="0D610A77" w14:textId="77777777" w:rsidR="00363C68" w:rsidRPr="00A645F9" w:rsidRDefault="00363C68" w:rsidP="00E87192">
            <w:pPr>
              <w:jc w:val="both"/>
              <w:rPr>
                <w:rFonts w:eastAsia="Times New Roman" w:cs="Calibri"/>
                <w:color w:val="808080" w:themeColor="background1" w:themeShade="80"/>
                <w:lang w:val="en-GB" w:eastAsia="en-SG"/>
              </w:rPr>
            </w:pPr>
          </w:p>
          <w:p w14:paraId="5EDB4049"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 xml:space="preserve">Location of building works – </w:t>
            </w:r>
            <w:r w:rsidRPr="00A645F9">
              <w:rPr>
                <w:rFonts w:eastAsia="Times New Roman" w:cs="Calibri"/>
                <w:color w:val="808080" w:themeColor="background1" w:themeShade="80"/>
                <w:lang w:val="en-GB" w:eastAsia="en-SG"/>
              </w:rPr>
              <w:t>Superstructure, Tower “A” (10-storey)</w:t>
            </w:r>
          </w:p>
          <w:p w14:paraId="1C3E0E2F"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 xml:space="preserve">Type of building works – </w:t>
            </w:r>
            <w:r w:rsidRPr="00A645F9">
              <w:rPr>
                <w:rFonts w:eastAsia="Times New Roman" w:cs="Calibri"/>
                <w:color w:val="808080" w:themeColor="background1" w:themeShade="80"/>
                <w:lang w:val="en-GB" w:eastAsia="en-SG"/>
              </w:rPr>
              <w:t>reinforced concrete beam (included the associated slab (cast together), applicable for beam-slab structural system)</w:t>
            </w:r>
          </w:p>
          <w:p w14:paraId="13B2D680" w14:textId="77777777" w:rsidR="00363C68" w:rsidRPr="00A645F9" w:rsidRDefault="00363C68" w:rsidP="00E87192">
            <w:pPr>
              <w:jc w:val="both"/>
              <w:rPr>
                <w:rFonts w:eastAsia="Times New Roman" w:cs="Calibri"/>
                <w:b/>
                <w:bCs/>
                <w:color w:val="808080" w:themeColor="background1" w:themeShade="80"/>
                <w:lang w:val="en-GB" w:eastAsia="en-SG"/>
              </w:rPr>
            </w:pPr>
          </w:p>
          <w:tbl>
            <w:tblPr>
              <w:tblStyle w:val="TableGrid"/>
              <w:tblW w:w="7539" w:type="dxa"/>
              <w:tblLook w:val="04A0" w:firstRow="1" w:lastRow="0" w:firstColumn="1" w:lastColumn="0" w:noHBand="0" w:noVBand="1"/>
            </w:tblPr>
            <w:tblGrid>
              <w:gridCol w:w="3003"/>
              <w:gridCol w:w="4536"/>
            </w:tblGrid>
            <w:tr w:rsidR="00363C68" w:rsidRPr="00A645F9" w14:paraId="10B0AFA1" w14:textId="77777777" w:rsidTr="00E87192">
              <w:tc>
                <w:tcPr>
                  <w:tcW w:w="3003" w:type="dxa"/>
                </w:tcPr>
                <w:p w14:paraId="4EDBB388"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Phase of Building Works</w:t>
                  </w:r>
                </w:p>
              </w:tc>
              <w:tc>
                <w:tcPr>
                  <w:tcW w:w="4536" w:type="dxa"/>
                </w:tcPr>
                <w:p w14:paraId="5D8349BD"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Permitted Extent of Building Works for Remote Supervision</w:t>
                  </w:r>
                </w:p>
              </w:tc>
            </w:tr>
            <w:tr w:rsidR="00363C68" w:rsidRPr="00A645F9" w14:paraId="224AAFFA" w14:textId="77777777" w:rsidTr="00E87192">
              <w:tc>
                <w:tcPr>
                  <w:tcW w:w="3003" w:type="dxa"/>
                </w:tcPr>
                <w:p w14:paraId="654E7067"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First 30% </w:t>
                  </w:r>
                </w:p>
                <w:p w14:paraId="0D3B131C"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3</w:t>
                  </w:r>
                  <w:r w:rsidRPr="00A645F9">
                    <w:rPr>
                      <w:rFonts w:eastAsia="Times New Roman" w:cs="Calibri"/>
                      <w:color w:val="808080" w:themeColor="background1" w:themeShade="80"/>
                      <w:vertAlign w:val="superscript"/>
                      <w:lang w:val="en-GB" w:eastAsia="en-SG"/>
                    </w:rPr>
                    <w:t>rd</w:t>
                  </w:r>
                  <w:r w:rsidRPr="00A645F9">
                    <w:rPr>
                      <w:rFonts w:eastAsia="Times New Roman" w:cs="Calibri"/>
                      <w:color w:val="808080" w:themeColor="background1" w:themeShade="80"/>
                      <w:lang w:val="en-GB" w:eastAsia="en-SG"/>
                    </w:rPr>
                    <w:t xml:space="preserve"> storey)</w:t>
                  </w:r>
                </w:p>
              </w:tc>
              <w:tc>
                <w:tcPr>
                  <w:tcW w:w="4536" w:type="dxa"/>
                </w:tcPr>
                <w:p w14:paraId="2E58DE08"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15% of beams</w:t>
                  </w:r>
                </w:p>
              </w:tc>
            </w:tr>
            <w:tr w:rsidR="00363C68" w:rsidRPr="00A645F9" w14:paraId="575BF4FA" w14:textId="77777777" w:rsidTr="00E87192">
              <w:tc>
                <w:tcPr>
                  <w:tcW w:w="3003" w:type="dxa"/>
                </w:tcPr>
                <w:p w14:paraId="264DBFD8"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30% to 75% </w:t>
                  </w:r>
                </w:p>
                <w:p w14:paraId="0FC599E3"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(4</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7</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storey)</w:t>
                  </w:r>
                </w:p>
              </w:tc>
              <w:tc>
                <w:tcPr>
                  <w:tcW w:w="4536" w:type="dxa"/>
                </w:tcPr>
                <w:p w14:paraId="2AAD59D4"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30% of beams</w:t>
                  </w:r>
                </w:p>
              </w:tc>
            </w:tr>
            <w:tr w:rsidR="00363C68" w:rsidRPr="00A645F9" w14:paraId="45D0201A" w14:textId="77777777" w:rsidTr="00E87192">
              <w:tc>
                <w:tcPr>
                  <w:tcW w:w="3003" w:type="dxa"/>
                </w:tcPr>
                <w:p w14:paraId="7DD20849"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75% to 100% </w:t>
                  </w:r>
                </w:p>
                <w:p w14:paraId="7D94E72E"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(8</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roof)</w:t>
                  </w:r>
                </w:p>
              </w:tc>
              <w:tc>
                <w:tcPr>
                  <w:tcW w:w="4536" w:type="dxa"/>
                </w:tcPr>
                <w:p w14:paraId="5475C9EB"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50% of beams</w:t>
                  </w:r>
                </w:p>
              </w:tc>
            </w:tr>
          </w:tbl>
          <w:p w14:paraId="5C6C5637"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(measurement of beams: by volume of concrete or length of beams)</w:t>
            </w:r>
          </w:p>
          <w:p w14:paraId="433474D7" w14:textId="77777777" w:rsidR="00363C68" w:rsidRPr="00A645F9" w:rsidRDefault="00363C68" w:rsidP="00E87192">
            <w:pPr>
              <w:jc w:val="both"/>
              <w:rPr>
                <w:rFonts w:eastAsia="Times New Roman" w:cs="Calibri"/>
                <w:b/>
                <w:bCs/>
                <w:color w:val="808080" w:themeColor="background1" w:themeShade="80"/>
                <w:lang w:val="en-GB" w:eastAsia="en-SG"/>
              </w:rPr>
            </w:pPr>
          </w:p>
          <w:p w14:paraId="4E73356B" w14:textId="77777777" w:rsidR="00363C68" w:rsidRPr="00A645F9" w:rsidRDefault="00363C68" w:rsidP="00E87192">
            <w:pPr>
              <w:jc w:val="both"/>
              <w:rPr>
                <w:rFonts w:eastAsia="Times New Roman" w:cs="Calibri"/>
                <w:b/>
                <w:bCs/>
                <w:color w:val="808080" w:themeColor="background1" w:themeShade="80"/>
                <w:lang w:val="en-GB" w:eastAsia="en-SG"/>
              </w:rPr>
            </w:pPr>
          </w:p>
          <w:p w14:paraId="34D5377E" w14:textId="77777777" w:rsidR="00363C68" w:rsidRPr="00A645F9" w:rsidRDefault="00363C68" w:rsidP="00E87192">
            <w:pPr>
              <w:jc w:val="both"/>
              <w:rPr>
                <w:rFonts w:eastAsia="Times New Roman" w:cs="Calibri"/>
                <w:b/>
                <w:bCs/>
                <w:color w:val="808080" w:themeColor="background1" w:themeShade="80"/>
                <w:lang w:val="en-GB" w:eastAsia="en-SG"/>
              </w:rPr>
            </w:pPr>
          </w:p>
          <w:p w14:paraId="72BEACA5" w14:textId="77777777" w:rsidR="00363C68" w:rsidRPr="00A645F9" w:rsidRDefault="00363C68" w:rsidP="00E87192">
            <w:pPr>
              <w:jc w:val="both"/>
              <w:rPr>
                <w:rFonts w:eastAsia="Times New Roman" w:cs="Calibri"/>
                <w:b/>
                <w:bCs/>
                <w:color w:val="808080" w:themeColor="background1" w:themeShade="80"/>
                <w:u w:val="single"/>
                <w:lang w:val="en-GB" w:eastAsia="en-SG"/>
              </w:rPr>
            </w:pPr>
            <w:r w:rsidRPr="00A645F9">
              <w:rPr>
                <w:rFonts w:eastAsia="Times New Roman" w:cs="Calibri"/>
                <w:b/>
                <w:bCs/>
                <w:color w:val="808080" w:themeColor="background1" w:themeShade="80"/>
                <w:u w:val="single"/>
                <w:lang w:val="en-GB" w:eastAsia="en-SG"/>
              </w:rPr>
              <w:t>Example 2</w:t>
            </w:r>
          </w:p>
          <w:p w14:paraId="17F227E9" w14:textId="77777777" w:rsidR="00363C68" w:rsidRPr="00A645F9" w:rsidRDefault="00363C68" w:rsidP="00E87192">
            <w:pPr>
              <w:jc w:val="both"/>
              <w:rPr>
                <w:rFonts w:eastAsia="Times New Roman" w:cs="Calibri"/>
                <w:b/>
                <w:bCs/>
                <w:color w:val="808080" w:themeColor="background1" w:themeShade="80"/>
                <w:u w:val="single"/>
                <w:lang w:val="en-GB" w:eastAsia="en-SG"/>
              </w:rPr>
            </w:pPr>
          </w:p>
          <w:p w14:paraId="3FF1D3C3"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b/>
                <w:bCs/>
                <w:color w:val="808080" w:themeColor="background1" w:themeShade="80"/>
                <w:lang w:val="en-GB" w:eastAsia="en-SG"/>
              </w:rPr>
              <w:t xml:space="preserve">Location of building works – </w:t>
            </w:r>
            <w:r w:rsidRPr="00A645F9">
              <w:rPr>
                <w:rFonts w:eastAsia="Times New Roman" w:cs="Calibri"/>
                <w:color w:val="808080" w:themeColor="background1" w:themeShade="80"/>
                <w:lang w:val="en-GB" w:eastAsia="en-SG"/>
              </w:rPr>
              <w:t>Superstructure, Tower “A” (10-storey)</w:t>
            </w:r>
          </w:p>
          <w:p w14:paraId="3B55A992"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 xml:space="preserve">Type of building works – </w:t>
            </w:r>
            <w:r w:rsidRPr="00A645F9">
              <w:rPr>
                <w:rFonts w:eastAsia="Times New Roman" w:cs="Calibri"/>
                <w:color w:val="808080" w:themeColor="background1" w:themeShade="80"/>
                <w:lang w:val="en-GB" w:eastAsia="en-SG"/>
              </w:rPr>
              <w:t>reinforced concrete slab (applicable for flat slab system)</w:t>
            </w:r>
          </w:p>
          <w:p w14:paraId="605715B0" w14:textId="77777777" w:rsidR="00363C68" w:rsidRPr="00A645F9" w:rsidRDefault="00363C68" w:rsidP="00E87192">
            <w:pPr>
              <w:jc w:val="both"/>
              <w:rPr>
                <w:rFonts w:eastAsia="Times New Roman" w:cs="Calibri"/>
                <w:b/>
                <w:bCs/>
                <w:color w:val="808080" w:themeColor="background1" w:themeShade="80"/>
                <w:lang w:val="en-GB" w:eastAsia="en-SG"/>
              </w:rPr>
            </w:pPr>
          </w:p>
          <w:tbl>
            <w:tblPr>
              <w:tblStyle w:val="TableGrid"/>
              <w:tblW w:w="7539" w:type="dxa"/>
              <w:tblLook w:val="04A0" w:firstRow="1" w:lastRow="0" w:firstColumn="1" w:lastColumn="0" w:noHBand="0" w:noVBand="1"/>
            </w:tblPr>
            <w:tblGrid>
              <w:gridCol w:w="3003"/>
              <w:gridCol w:w="4536"/>
            </w:tblGrid>
            <w:tr w:rsidR="00363C68" w:rsidRPr="00A645F9" w14:paraId="5AB1076B" w14:textId="77777777" w:rsidTr="00E87192">
              <w:tc>
                <w:tcPr>
                  <w:tcW w:w="3003" w:type="dxa"/>
                </w:tcPr>
                <w:p w14:paraId="07E7DE01"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Phase of Building Works</w:t>
                  </w:r>
                </w:p>
              </w:tc>
              <w:tc>
                <w:tcPr>
                  <w:tcW w:w="4536" w:type="dxa"/>
                </w:tcPr>
                <w:p w14:paraId="653C7067"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Permitted Extent of Building Works for Remote Supervision</w:t>
                  </w:r>
                </w:p>
              </w:tc>
            </w:tr>
            <w:tr w:rsidR="00363C68" w:rsidRPr="00A645F9" w14:paraId="3D185C52" w14:textId="77777777" w:rsidTr="00E87192">
              <w:tc>
                <w:tcPr>
                  <w:tcW w:w="3003" w:type="dxa"/>
                </w:tcPr>
                <w:p w14:paraId="54767234"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First 30% </w:t>
                  </w:r>
                </w:p>
                <w:p w14:paraId="5F082907"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3</w:t>
                  </w:r>
                  <w:r w:rsidRPr="00A645F9">
                    <w:rPr>
                      <w:rFonts w:eastAsia="Times New Roman" w:cs="Calibri"/>
                      <w:color w:val="808080" w:themeColor="background1" w:themeShade="80"/>
                      <w:vertAlign w:val="superscript"/>
                      <w:lang w:val="en-GB" w:eastAsia="en-SG"/>
                    </w:rPr>
                    <w:t>rd</w:t>
                  </w:r>
                  <w:r w:rsidRPr="00A645F9">
                    <w:rPr>
                      <w:rFonts w:eastAsia="Times New Roman" w:cs="Calibri"/>
                      <w:color w:val="808080" w:themeColor="background1" w:themeShade="80"/>
                      <w:lang w:val="en-GB" w:eastAsia="en-SG"/>
                    </w:rPr>
                    <w:t xml:space="preserve"> storey)</w:t>
                  </w:r>
                </w:p>
              </w:tc>
              <w:tc>
                <w:tcPr>
                  <w:tcW w:w="4536" w:type="dxa"/>
                </w:tcPr>
                <w:p w14:paraId="571AE036"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15% of slabs</w:t>
                  </w:r>
                </w:p>
              </w:tc>
            </w:tr>
            <w:tr w:rsidR="00363C68" w:rsidRPr="00A645F9" w14:paraId="6C2EDEB8" w14:textId="77777777" w:rsidTr="00E87192">
              <w:tc>
                <w:tcPr>
                  <w:tcW w:w="3003" w:type="dxa"/>
                </w:tcPr>
                <w:p w14:paraId="6A9A946C"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30% to 75% </w:t>
                  </w:r>
                </w:p>
                <w:p w14:paraId="473CDCE2"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(4</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7</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storey)</w:t>
                  </w:r>
                </w:p>
              </w:tc>
              <w:tc>
                <w:tcPr>
                  <w:tcW w:w="4536" w:type="dxa"/>
                </w:tcPr>
                <w:p w14:paraId="04F2A84A"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30% of slabs</w:t>
                  </w:r>
                </w:p>
              </w:tc>
            </w:tr>
            <w:tr w:rsidR="00363C68" w:rsidRPr="00A645F9" w14:paraId="16A24996" w14:textId="77777777" w:rsidTr="00E87192">
              <w:tc>
                <w:tcPr>
                  <w:tcW w:w="3003" w:type="dxa"/>
                </w:tcPr>
                <w:p w14:paraId="5D232FC1"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75% to 100% </w:t>
                  </w:r>
                </w:p>
                <w:p w14:paraId="29EBE325"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(8</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roof)</w:t>
                  </w:r>
                </w:p>
              </w:tc>
              <w:tc>
                <w:tcPr>
                  <w:tcW w:w="4536" w:type="dxa"/>
                </w:tcPr>
                <w:p w14:paraId="5975C8B9"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50% of slabs</w:t>
                  </w:r>
                </w:p>
              </w:tc>
            </w:tr>
          </w:tbl>
          <w:p w14:paraId="6AEDB3F1"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(measurement of slabs: by surface area on plan)</w:t>
            </w:r>
          </w:p>
          <w:p w14:paraId="3C1D0416" w14:textId="77777777" w:rsidR="00363C68" w:rsidRPr="00A645F9" w:rsidRDefault="00363C68" w:rsidP="00E87192">
            <w:pPr>
              <w:jc w:val="both"/>
              <w:textAlignment w:val="center"/>
              <w:rPr>
                <w:rFonts w:eastAsia="Times New Roman" w:cs="Calibri"/>
                <w:color w:val="808080" w:themeColor="background1" w:themeShade="80"/>
                <w:lang w:val="en-GB" w:eastAsia="en-SG"/>
              </w:rPr>
            </w:pPr>
          </w:p>
          <w:p w14:paraId="40328A3F" w14:textId="77777777" w:rsidR="00363C68" w:rsidRPr="00A645F9" w:rsidRDefault="00363C68" w:rsidP="00E87192">
            <w:pPr>
              <w:jc w:val="both"/>
              <w:textAlignment w:val="center"/>
              <w:rPr>
                <w:rFonts w:eastAsia="Times New Roman" w:cs="Calibri"/>
                <w:color w:val="808080" w:themeColor="background1" w:themeShade="80"/>
                <w:lang w:val="en-GB" w:eastAsia="en-SG"/>
              </w:rPr>
            </w:pPr>
          </w:p>
          <w:p w14:paraId="6DEE6CF3" w14:textId="77777777" w:rsidR="00363C68" w:rsidRPr="00A645F9" w:rsidRDefault="00363C68" w:rsidP="00E87192">
            <w:pPr>
              <w:jc w:val="both"/>
              <w:textAlignment w:val="center"/>
              <w:rPr>
                <w:rFonts w:eastAsia="Times New Roman" w:cs="Calibri"/>
                <w:color w:val="808080" w:themeColor="background1" w:themeShade="80"/>
                <w:lang w:val="en-GB" w:eastAsia="en-SG"/>
              </w:rPr>
            </w:pPr>
          </w:p>
          <w:p w14:paraId="6ED68CDA" w14:textId="77777777" w:rsidR="00363C68" w:rsidRPr="00A645F9" w:rsidRDefault="00363C68" w:rsidP="00363C68">
            <w:pPr>
              <w:pStyle w:val="ListParagraph"/>
              <w:numPr>
                <w:ilvl w:val="0"/>
                <w:numId w:val="4"/>
              </w:num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u w:val="single"/>
                <w:lang w:val="en-GB" w:eastAsia="en-SG"/>
              </w:rPr>
              <w:t>Fabrication Yard</w:t>
            </w:r>
          </w:p>
          <w:p w14:paraId="37E67AA9" w14:textId="77777777" w:rsidR="00363C68" w:rsidRPr="00A645F9" w:rsidRDefault="00363C68" w:rsidP="00E87192">
            <w:pPr>
              <w:jc w:val="both"/>
              <w:rPr>
                <w:rFonts w:eastAsia="Times New Roman" w:cs="Calibri"/>
                <w:b/>
                <w:bCs/>
                <w:color w:val="808080" w:themeColor="background1" w:themeShade="80"/>
                <w:lang w:val="en-GB" w:eastAsia="en-SG"/>
              </w:rPr>
            </w:pPr>
          </w:p>
          <w:p w14:paraId="1FFC7BCA" w14:textId="77777777" w:rsidR="00363C68" w:rsidRPr="00A645F9" w:rsidRDefault="00363C68" w:rsidP="00E87192">
            <w:pPr>
              <w:jc w:val="both"/>
              <w:rPr>
                <w:rFonts w:eastAsia="Times New Roman" w:cs="Calibri"/>
                <w:b/>
                <w:bCs/>
                <w:color w:val="808080" w:themeColor="background1" w:themeShade="80"/>
                <w:u w:val="single"/>
                <w:lang w:val="en-GB" w:eastAsia="en-SG"/>
              </w:rPr>
            </w:pPr>
            <w:r w:rsidRPr="00A645F9">
              <w:rPr>
                <w:rFonts w:eastAsia="Times New Roman" w:cs="Calibri"/>
                <w:b/>
                <w:bCs/>
                <w:color w:val="808080" w:themeColor="background1" w:themeShade="80"/>
                <w:u w:val="single"/>
                <w:lang w:val="en-GB" w:eastAsia="en-SG"/>
              </w:rPr>
              <w:t>Example 3</w:t>
            </w:r>
          </w:p>
          <w:p w14:paraId="3425B86B" w14:textId="77777777" w:rsidR="00363C68" w:rsidRPr="00A645F9" w:rsidRDefault="00363C68" w:rsidP="00E87192">
            <w:pPr>
              <w:jc w:val="both"/>
              <w:rPr>
                <w:rFonts w:eastAsia="Times New Roman" w:cs="Calibri"/>
                <w:b/>
                <w:bCs/>
                <w:color w:val="808080" w:themeColor="background1" w:themeShade="80"/>
                <w:lang w:val="en-GB" w:eastAsia="en-SG"/>
              </w:rPr>
            </w:pPr>
          </w:p>
          <w:p w14:paraId="2620B804"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 xml:space="preserve">Location of building works – </w:t>
            </w:r>
            <w:r w:rsidRPr="00A645F9">
              <w:rPr>
                <w:rFonts w:eastAsia="Times New Roman" w:cs="Calibri"/>
                <w:color w:val="808080" w:themeColor="background1" w:themeShade="80"/>
                <w:lang w:val="en-GB" w:eastAsia="en-SG"/>
              </w:rPr>
              <w:t>Precast yard, for structural works of Tower “A” (10-storey)</w:t>
            </w:r>
          </w:p>
          <w:p w14:paraId="50402E72"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 xml:space="preserve">Type of building works – </w:t>
            </w:r>
            <w:r w:rsidRPr="00A645F9">
              <w:rPr>
                <w:rFonts w:eastAsia="Times New Roman" w:cs="Calibri"/>
                <w:color w:val="808080" w:themeColor="background1" w:themeShade="80"/>
                <w:lang w:val="en-GB" w:eastAsia="en-SG"/>
              </w:rPr>
              <w:t xml:space="preserve">precast beam </w:t>
            </w:r>
          </w:p>
          <w:p w14:paraId="49429FB5" w14:textId="77777777" w:rsidR="00363C68" w:rsidRPr="00A645F9" w:rsidRDefault="00363C68" w:rsidP="00E87192">
            <w:pPr>
              <w:jc w:val="both"/>
              <w:rPr>
                <w:rFonts w:eastAsia="Times New Roman" w:cs="Calibri"/>
                <w:b/>
                <w:bCs/>
                <w:color w:val="808080" w:themeColor="background1" w:themeShade="80"/>
                <w:lang w:val="en-GB" w:eastAsia="en-SG"/>
              </w:rPr>
            </w:pPr>
          </w:p>
          <w:tbl>
            <w:tblPr>
              <w:tblStyle w:val="TableGrid"/>
              <w:tblW w:w="7539" w:type="dxa"/>
              <w:tblLook w:val="04A0" w:firstRow="1" w:lastRow="0" w:firstColumn="1" w:lastColumn="0" w:noHBand="0" w:noVBand="1"/>
            </w:tblPr>
            <w:tblGrid>
              <w:gridCol w:w="3003"/>
              <w:gridCol w:w="4536"/>
            </w:tblGrid>
            <w:tr w:rsidR="00363C68" w:rsidRPr="00A645F9" w14:paraId="22190EDE" w14:textId="77777777" w:rsidTr="00E87192">
              <w:tc>
                <w:tcPr>
                  <w:tcW w:w="3003" w:type="dxa"/>
                </w:tcPr>
                <w:p w14:paraId="1BF5C9DC"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lastRenderedPageBreak/>
                    <w:t>Phase of Building Works</w:t>
                  </w:r>
                </w:p>
              </w:tc>
              <w:tc>
                <w:tcPr>
                  <w:tcW w:w="4536" w:type="dxa"/>
                </w:tcPr>
                <w:p w14:paraId="3F4DAE00"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Permitted Extent of Building Works for Remote Supervision</w:t>
                  </w:r>
                </w:p>
              </w:tc>
            </w:tr>
            <w:tr w:rsidR="00363C68" w:rsidRPr="00A645F9" w14:paraId="445ECE6E" w14:textId="77777777" w:rsidTr="00E87192">
              <w:tc>
                <w:tcPr>
                  <w:tcW w:w="3003" w:type="dxa"/>
                </w:tcPr>
                <w:p w14:paraId="365C1E76"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First 30% </w:t>
                  </w:r>
                </w:p>
                <w:p w14:paraId="0709571C"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3</w:t>
                  </w:r>
                  <w:r w:rsidRPr="00A645F9">
                    <w:rPr>
                      <w:rFonts w:eastAsia="Times New Roman" w:cs="Calibri"/>
                      <w:color w:val="808080" w:themeColor="background1" w:themeShade="80"/>
                      <w:vertAlign w:val="superscript"/>
                      <w:lang w:val="en-GB" w:eastAsia="en-SG"/>
                    </w:rPr>
                    <w:t>rd</w:t>
                  </w:r>
                  <w:r w:rsidRPr="00A645F9">
                    <w:rPr>
                      <w:rFonts w:eastAsia="Times New Roman" w:cs="Calibri"/>
                      <w:color w:val="808080" w:themeColor="background1" w:themeShade="80"/>
                      <w:lang w:val="en-GB" w:eastAsia="en-SG"/>
                    </w:rPr>
                    <w:t xml:space="preserve"> storey)</w:t>
                  </w:r>
                </w:p>
              </w:tc>
              <w:tc>
                <w:tcPr>
                  <w:tcW w:w="4536" w:type="dxa"/>
                </w:tcPr>
                <w:p w14:paraId="0C5F702B"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15% of beams</w:t>
                  </w:r>
                </w:p>
              </w:tc>
            </w:tr>
            <w:tr w:rsidR="00363C68" w:rsidRPr="00A645F9" w14:paraId="53327744" w14:textId="77777777" w:rsidTr="00E87192">
              <w:tc>
                <w:tcPr>
                  <w:tcW w:w="3003" w:type="dxa"/>
                </w:tcPr>
                <w:p w14:paraId="04221D45"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30% to 75% </w:t>
                  </w:r>
                </w:p>
                <w:p w14:paraId="2BC9823C"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(4</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7</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storey)</w:t>
                  </w:r>
                </w:p>
              </w:tc>
              <w:tc>
                <w:tcPr>
                  <w:tcW w:w="4536" w:type="dxa"/>
                </w:tcPr>
                <w:p w14:paraId="6C960B0A"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30% of beams</w:t>
                  </w:r>
                </w:p>
              </w:tc>
            </w:tr>
            <w:tr w:rsidR="00363C68" w:rsidRPr="00A645F9" w14:paraId="1C799D8C" w14:textId="77777777" w:rsidTr="00E87192">
              <w:tc>
                <w:tcPr>
                  <w:tcW w:w="3003" w:type="dxa"/>
                </w:tcPr>
                <w:p w14:paraId="521656A0"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75% to 100% </w:t>
                  </w:r>
                </w:p>
                <w:p w14:paraId="3E0619AF"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(8</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roof)</w:t>
                  </w:r>
                </w:p>
              </w:tc>
              <w:tc>
                <w:tcPr>
                  <w:tcW w:w="4536" w:type="dxa"/>
                </w:tcPr>
                <w:p w14:paraId="0B141516"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50% of beams</w:t>
                  </w:r>
                </w:p>
              </w:tc>
            </w:tr>
          </w:tbl>
          <w:p w14:paraId="009DD250"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(measurement of beams: by volume of concrete or length of beams)</w:t>
            </w:r>
          </w:p>
          <w:p w14:paraId="419A015B" w14:textId="77777777" w:rsidR="00363C68" w:rsidRPr="00A645F9" w:rsidRDefault="00363C68" w:rsidP="00E87192">
            <w:pPr>
              <w:jc w:val="both"/>
              <w:textAlignment w:val="center"/>
              <w:rPr>
                <w:rFonts w:eastAsia="Times New Roman" w:cs="Calibri"/>
                <w:color w:val="808080" w:themeColor="background1" w:themeShade="80"/>
                <w:lang w:val="en-GB" w:eastAsia="en-SG"/>
              </w:rPr>
            </w:pPr>
          </w:p>
          <w:p w14:paraId="4C32E609" w14:textId="77777777" w:rsidR="00363C68" w:rsidRPr="00A645F9" w:rsidRDefault="00363C68" w:rsidP="00E87192">
            <w:pPr>
              <w:jc w:val="both"/>
              <w:textAlignment w:val="center"/>
              <w:rPr>
                <w:rFonts w:eastAsia="Times New Roman" w:cs="Calibri"/>
                <w:color w:val="808080" w:themeColor="background1" w:themeShade="80"/>
                <w:lang w:val="en-GB" w:eastAsia="en-SG"/>
              </w:rPr>
            </w:pPr>
          </w:p>
          <w:p w14:paraId="57AFD4BD" w14:textId="77777777" w:rsidR="00363C68" w:rsidRPr="00A645F9" w:rsidRDefault="00363C68" w:rsidP="00E87192">
            <w:pPr>
              <w:jc w:val="both"/>
              <w:rPr>
                <w:rFonts w:eastAsia="Times New Roman" w:cs="Calibri"/>
                <w:b/>
                <w:bCs/>
                <w:color w:val="808080" w:themeColor="background1" w:themeShade="80"/>
                <w:u w:val="single"/>
                <w:lang w:val="en-GB" w:eastAsia="en-SG"/>
              </w:rPr>
            </w:pPr>
            <w:r w:rsidRPr="00A645F9">
              <w:rPr>
                <w:rFonts w:eastAsia="Times New Roman" w:cs="Calibri"/>
                <w:b/>
                <w:bCs/>
                <w:color w:val="808080" w:themeColor="background1" w:themeShade="80"/>
                <w:u w:val="single"/>
                <w:lang w:val="en-GB" w:eastAsia="en-SG"/>
              </w:rPr>
              <w:t>Example 4</w:t>
            </w:r>
          </w:p>
          <w:p w14:paraId="0F813EF7" w14:textId="77777777" w:rsidR="00363C68" w:rsidRPr="00A645F9" w:rsidRDefault="00363C68" w:rsidP="00E87192">
            <w:pPr>
              <w:jc w:val="both"/>
              <w:textAlignment w:val="center"/>
              <w:rPr>
                <w:rFonts w:eastAsia="Times New Roman" w:cs="Calibri"/>
                <w:color w:val="808080" w:themeColor="background1" w:themeShade="80"/>
                <w:lang w:val="en-GB" w:eastAsia="en-SG"/>
              </w:rPr>
            </w:pPr>
          </w:p>
          <w:p w14:paraId="6C593736"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Location of building works –</w:t>
            </w:r>
            <w:r w:rsidRPr="00A645F9">
              <w:rPr>
                <w:rFonts w:eastAsia="Times New Roman" w:cs="Calibri"/>
                <w:color w:val="808080" w:themeColor="background1" w:themeShade="80"/>
                <w:lang w:val="en-GB" w:eastAsia="en-SG"/>
              </w:rPr>
              <w:t xml:space="preserve"> PPVC precast yard, for structural works of Tower “A” (10-storey)</w:t>
            </w:r>
          </w:p>
          <w:p w14:paraId="35A7F646"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 xml:space="preserve">Type of building works – </w:t>
            </w:r>
            <w:r w:rsidRPr="00A645F9">
              <w:rPr>
                <w:rFonts w:eastAsia="Times New Roman" w:cs="Calibri"/>
                <w:color w:val="808080" w:themeColor="background1" w:themeShade="80"/>
                <w:lang w:val="en-GB" w:eastAsia="en-SG"/>
              </w:rPr>
              <w:t xml:space="preserve">PPVC module </w:t>
            </w:r>
          </w:p>
          <w:p w14:paraId="079FA563" w14:textId="77777777" w:rsidR="00363C68" w:rsidRPr="00A645F9" w:rsidRDefault="00363C68" w:rsidP="00E87192">
            <w:pPr>
              <w:jc w:val="both"/>
              <w:rPr>
                <w:rFonts w:eastAsia="Times New Roman" w:cs="Calibri"/>
                <w:b/>
                <w:bCs/>
                <w:color w:val="808080" w:themeColor="background1" w:themeShade="80"/>
                <w:lang w:val="en-GB" w:eastAsia="en-SG"/>
              </w:rPr>
            </w:pPr>
          </w:p>
          <w:tbl>
            <w:tblPr>
              <w:tblStyle w:val="TableGrid"/>
              <w:tblW w:w="7539" w:type="dxa"/>
              <w:tblLook w:val="04A0" w:firstRow="1" w:lastRow="0" w:firstColumn="1" w:lastColumn="0" w:noHBand="0" w:noVBand="1"/>
            </w:tblPr>
            <w:tblGrid>
              <w:gridCol w:w="3003"/>
              <w:gridCol w:w="4536"/>
            </w:tblGrid>
            <w:tr w:rsidR="00363C68" w:rsidRPr="00A645F9" w14:paraId="2A9642F7" w14:textId="77777777" w:rsidTr="00E87192">
              <w:tc>
                <w:tcPr>
                  <w:tcW w:w="3003" w:type="dxa"/>
                </w:tcPr>
                <w:p w14:paraId="12988529"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Phase of Building Works</w:t>
                  </w:r>
                </w:p>
              </w:tc>
              <w:tc>
                <w:tcPr>
                  <w:tcW w:w="4536" w:type="dxa"/>
                </w:tcPr>
                <w:p w14:paraId="0039203C"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b/>
                      <w:bCs/>
                      <w:color w:val="808080" w:themeColor="background1" w:themeShade="80"/>
                      <w:lang w:val="en-GB" w:eastAsia="en-SG"/>
                    </w:rPr>
                    <w:t>Permitted Extent of Building Works for Remote Supervision</w:t>
                  </w:r>
                </w:p>
              </w:tc>
            </w:tr>
            <w:tr w:rsidR="00363C68" w:rsidRPr="00A645F9" w14:paraId="7E4E8E72" w14:textId="77777777" w:rsidTr="00E87192">
              <w:tc>
                <w:tcPr>
                  <w:tcW w:w="3003" w:type="dxa"/>
                </w:tcPr>
                <w:p w14:paraId="6193B4CD"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First 30% </w:t>
                  </w:r>
                </w:p>
                <w:p w14:paraId="7A8C181A"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3</w:t>
                  </w:r>
                  <w:r w:rsidRPr="00A645F9">
                    <w:rPr>
                      <w:rFonts w:eastAsia="Times New Roman" w:cs="Calibri"/>
                      <w:color w:val="808080" w:themeColor="background1" w:themeShade="80"/>
                      <w:vertAlign w:val="superscript"/>
                      <w:lang w:val="en-GB" w:eastAsia="en-SG"/>
                    </w:rPr>
                    <w:t>rd</w:t>
                  </w:r>
                  <w:r w:rsidRPr="00A645F9">
                    <w:rPr>
                      <w:rFonts w:eastAsia="Times New Roman" w:cs="Calibri"/>
                      <w:color w:val="808080" w:themeColor="background1" w:themeShade="80"/>
                      <w:lang w:val="en-GB" w:eastAsia="en-SG"/>
                    </w:rPr>
                    <w:t xml:space="preserve"> storey)</w:t>
                  </w:r>
                </w:p>
              </w:tc>
              <w:tc>
                <w:tcPr>
                  <w:tcW w:w="4536" w:type="dxa"/>
                </w:tcPr>
                <w:p w14:paraId="6B859268"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15% of PPVC modules</w:t>
                  </w:r>
                </w:p>
              </w:tc>
            </w:tr>
            <w:tr w:rsidR="00363C68" w:rsidRPr="00A645F9" w14:paraId="60F12D2E" w14:textId="77777777" w:rsidTr="00E87192">
              <w:tc>
                <w:tcPr>
                  <w:tcW w:w="3003" w:type="dxa"/>
                </w:tcPr>
                <w:p w14:paraId="26BBB68F"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30% to 75% </w:t>
                  </w:r>
                </w:p>
                <w:p w14:paraId="0A574B44"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(4</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7</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storey)</w:t>
                  </w:r>
                </w:p>
              </w:tc>
              <w:tc>
                <w:tcPr>
                  <w:tcW w:w="4536" w:type="dxa"/>
                </w:tcPr>
                <w:p w14:paraId="51EF35D6"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30% of PPVC modules</w:t>
                  </w:r>
                </w:p>
              </w:tc>
            </w:tr>
            <w:tr w:rsidR="00363C68" w:rsidRPr="00A645F9" w14:paraId="5850624B" w14:textId="77777777" w:rsidTr="00E87192">
              <w:tc>
                <w:tcPr>
                  <w:tcW w:w="3003" w:type="dxa"/>
                </w:tcPr>
                <w:p w14:paraId="1F5F20C5"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Subsequent 75% to 100% </w:t>
                  </w:r>
                </w:p>
                <w:p w14:paraId="1F78DDFD"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(8</w:t>
                  </w:r>
                  <w:r w:rsidRPr="00A645F9">
                    <w:rPr>
                      <w:rFonts w:eastAsia="Times New Roman" w:cs="Calibri"/>
                      <w:color w:val="808080" w:themeColor="background1" w:themeShade="80"/>
                      <w:vertAlign w:val="superscript"/>
                      <w:lang w:val="en-GB" w:eastAsia="en-SG"/>
                    </w:rPr>
                    <w:t>th</w:t>
                  </w:r>
                  <w:r w:rsidRPr="00A645F9">
                    <w:rPr>
                      <w:rFonts w:eastAsia="Times New Roman" w:cs="Calibri"/>
                      <w:color w:val="808080" w:themeColor="background1" w:themeShade="80"/>
                      <w:lang w:val="en-GB" w:eastAsia="en-SG"/>
                    </w:rPr>
                    <w:t xml:space="preserve"> to roof)</w:t>
                  </w:r>
                </w:p>
              </w:tc>
              <w:tc>
                <w:tcPr>
                  <w:tcW w:w="4536" w:type="dxa"/>
                </w:tcPr>
                <w:p w14:paraId="7AE90421" w14:textId="77777777" w:rsidR="00363C68" w:rsidRPr="00A645F9" w:rsidRDefault="00363C68" w:rsidP="00E87192">
                  <w:pPr>
                    <w:jc w:val="both"/>
                    <w:rPr>
                      <w:rFonts w:eastAsia="Times New Roman" w:cs="Calibri"/>
                      <w:b/>
                      <w:bCs/>
                      <w:color w:val="808080" w:themeColor="background1" w:themeShade="80"/>
                      <w:lang w:val="en-GB" w:eastAsia="en-SG"/>
                    </w:rPr>
                  </w:pPr>
                  <w:r w:rsidRPr="00A645F9">
                    <w:rPr>
                      <w:rFonts w:eastAsia="Times New Roman" w:cs="Calibri"/>
                      <w:color w:val="808080" w:themeColor="background1" w:themeShade="80"/>
                      <w:lang w:val="en-GB" w:eastAsia="en-SG"/>
                    </w:rPr>
                    <w:t>up to a max. of 50% of PPVC modules</w:t>
                  </w:r>
                </w:p>
              </w:tc>
            </w:tr>
          </w:tbl>
          <w:p w14:paraId="1ED7BE46"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(measurement of PPVC modules: by volume of concrete for PPVC modules)</w:t>
            </w:r>
          </w:p>
          <w:p w14:paraId="55AB53E7" w14:textId="77777777" w:rsidR="00363C68" w:rsidRPr="00A645F9" w:rsidRDefault="00363C68" w:rsidP="00E87192">
            <w:pPr>
              <w:jc w:val="both"/>
              <w:textAlignment w:val="center"/>
              <w:rPr>
                <w:rFonts w:eastAsia="Times New Roman" w:cs="Calibri"/>
                <w:color w:val="808080" w:themeColor="background1" w:themeShade="80"/>
                <w:lang w:val="en-GB" w:eastAsia="en-SG"/>
              </w:rPr>
            </w:pPr>
          </w:p>
          <w:p w14:paraId="28BEA1E8" w14:textId="77777777" w:rsidR="00363C68" w:rsidRPr="00A645F9" w:rsidRDefault="00363C68" w:rsidP="00E87192">
            <w:p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Note: </w:t>
            </w:r>
          </w:p>
          <w:p w14:paraId="345604B8" w14:textId="77777777" w:rsidR="00363C68" w:rsidRPr="00A645F9" w:rsidRDefault="00363C68" w:rsidP="00363C68">
            <w:pPr>
              <w:pStyle w:val="ListParagraph"/>
              <w:numPr>
                <w:ilvl w:val="0"/>
                <w:numId w:val="1"/>
              </w:num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The permitted extent (%) of building works can be measured by the volume of concrete (e.g. RC beams), length of structural members (e.g. RC beams or structural steel beams) or surface area on plan (e.g. slab).</w:t>
            </w:r>
          </w:p>
          <w:p w14:paraId="62FFCC9A" w14:textId="77777777" w:rsidR="00363C68" w:rsidRPr="00A645F9" w:rsidRDefault="00363C68" w:rsidP="00363C68">
            <w:pPr>
              <w:pStyle w:val="ListParagraph"/>
              <w:numPr>
                <w:ilvl w:val="0"/>
                <w:numId w:val="1"/>
              </w:numPr>
              <w:jc w:val="both"/>
              <w:rPr>
                <w:rFonts w:eastAsia="Times New Roman" w:cs="Calibri"/>
                <w:color w:val="808080" w:themeColor="background1" w:themeShade="80"/>
                <w:lang w:val="en-GB" w:eastAsia="en-SG"/>
              </w:rPr>
            </w:pPr>
            <w:r w:rsidRPr="00A645F9">
              <w:rPr>
                <w:rFonts w:eastAsia="Times New Roman" w:cs="Calibri"/>
                <w:color w:val="808080" w:themeColor="background1" w:themeShade="80"/>
                <w:lang w:val="en-GB" w:eastAsia="en-SG"/>
              </w:rPr>
              <w:t xml:space="preserve">First 30% of building works (first phase) should be considered as learning stage, the supervision of structural works is encouraged to be carried out in both methods, in-person at site and remotely. This serves as a learning curve for the site supervisors to familiarise with the use of digital tools for carrying out remote supervision. </w:t>
            </w:r>
          </w:p>
          <w:p w14:paraId="0A590DE9" w14:textId="77777777" w:rsidR="00363C68" w:rsidRPr="00A645F9" w:rsidRDefault="00363C68" w:rsidP="00E87192">
            <w:pPr>
              <w:jc w:val="both"/>
              <w:rPr>
                <w:rFonts w:cs="Calibri"/>
                <w:color w:val="808080" w:themeColor="background1" w:themeShade="80"/>
                <w:lang w:val="en-GB"/>
              </w:rPr>
            </w:pPr>
          </w:p>
          <w:p w14:paraId="15774E95" w14:textId="77777777" w:rsidR="00363C68" w:rsidRPr="00A645F9" w:rsidRDefault="00363C68" w:rsidP="00363C68">
            <w:pPr>
              <w:pStyle w:val="ListParagraph"/>
              <w:numPr>
                <w:ilvl w:val="1"/>
                <w:numId w:val="8"/>
              </w:numPr>
              <w:jc w:val="both"/>
              <w:rPr>
                <w:rFonts w:cs="Calibri"/>
                <w:b/>
                <w:bCs/>
                <w:color w:val="808080" w:themeColor="background1" w:themeShade="80"/>
                <w:lang w:val="en-GB"/>
              </w:rPr>
            </w:pPr>
            <w:r w:rsidRPr="00A645F9">
              <w:rPr>
                <w:rFonts w:cs="Calibri"/>
                <w:b/>
                <w:bCs/>
                <w:color w:val="808080" w:themeColor="background1" w:themeShade="80"/>
                <w:lang w:val="en-GB"/>
              </w:rPr>
              <w:t>Acceptance Criteria for RSS Implementation</w:t>
            </w:r>
          </w:p>
          <w:p w14:paraId="1D0E60AE" w14:textId="77777777" w:rsidR="00363C68" w:rsidRPr="00A645F9" w:rsidRDefault="00363C68" w:rsidP="00E87192">
            <w:pPr>
              <w:ind w:left="360"/>
              <w:jc w:val="both"/>
              <w:rPr>
                <w:rFonts w:cs="Calibri"/>
                <w:color w:val="808080" w:themeColor="background1" w:themeShade="80"/>
                <w:lang w:val="en-GB"/>
              </w:rPr>
            </w:pPr>
            <w:r w:rsidRPr="00A645F9">
              <w:rPr>
                <w:rFonts w:cs="Calibri"/>
                <w:color w:val="808080" w:themeColor="background1" w:themeShade="80"/>
                <w:lang w:val="en-GB"/>
              </w:rPr>
              <w:t>The following criteria must be met before proceeding to the next phase:</w:t>
            </w:r>
          </w:p>
          <w:p w14:paraId="4B9FAFAD" w14:textId="77777777" w:rsidR="00363C68" w:rsidRPr="00A645F9" w:rsidRDefault="00363C68" w:rsidP="00363C68">
            <w:pPr>
              <w:numPr>
                <w:ilvl w:val="0"/>
                <w:numId w:val="9"/>
              </w:numPr>
              <w:ind w:left="1080"/>
              <w:jc w:val="both"/>
              <w:rPr>
                <w:rFonts w:cs="Calibri"/>
                <w:color w:val="808080" w:themeColor="background1" w:themeShade="80"/>
                <w:lang w:val="en-GB"/>
              </w:rPr>
            </w:pPr>
            <w:r w:rsidRPr="00A645F9">
              <w:rPr>
                <w:rFonts w:cs="Calibri"/>
                <w:color w:val="808080" w:themeColor="background1" w:themeShade="80"/>
                <w:lang w:val="en-GB"/>
              </w:rPr>
              <w:t>Successful completion of trial period with 95% system uptime</w:t>
            </w:r>
          </w:p>
          <w:p w14:paraId="48237017" w14:textId="77777777" w:rsidR="00363C68" w:rsidRPr="00A645F9" w:rsidRDefault="00363C68" w:rsidP="00363C68">
            <w:pPr>
              <w:numPr>
                <w:ilvl w:val="0"/>
                <w:numId w:val="9"/>
              </w:numPr>
              <w:ind w:left="1080"/>
              <w:jc w:val="both"/>
              <w:rPr>
                <w:rFonts w:cs="Calibri"/>
                <w:color w:val="808080" w:themeColor="background1" w:themeShade="80"/>
                <w:lang w:val="en-GB"/>
              </w:rPr>
            </w:pPr>
            <w:r w:rsidRPr="00A645F9">
              <w:rPr>
                <w:rFonts w:cs="Calibri"/>
                <w:color w:val="808080" w:themeColor="background1" w:themeShade="80"/>
                <w:lang w:val="en-GB"/>
              </w:rPr>
              <w:t>Zero critical safety incidents during RSS activities</w:t>
            </w:r>
          </w:p>
          <w:p w14:paraId="128FFFF2" w14:textId="77777777" w:rsidR="00363C68" w:rsidRPr="00A645F9" w:rsidRDefault="00363C68" w:rsidP="00363C68">
            <w:pPr>
              <w:numPr>
                <w:ilvl w:val="0"/>
                <w:numId w:val="9"/>
              </w:numPr>
              <w:ind w:left="1080"/>
              <w:jc w:val="both"/>
              <w:rPr>
                <w:rFonts w:cs="Calibri"/>
                <w:color w:val="808080" w:themeColor="background1" w:themeShade="80"/>
                <w:lang w:val="en-GB"/>
              </w:rPr>
            </w:pPr>
            <w:r w:rsidRPr="00A645F9">
              <w:rPr>
                <w:rFonts w:cs="Calibri"/>
                <w:color w:val="808080" w:themeColor="background1" w:themeShade="80"/>
                <w:lang w:val="en-GB"/>
              </w:rPr>
              <w:t>Compliance with all documentation requirements</w:t>
            </w:r>
          </w:p>
          <w:p w14:paraId="395A955F" w14:textId="77777777" w:rsidR="00363C68" w:rsidRPr="00A645F9" w:rsidRDefault="00363C68" w:rsidP="00363C68">
            <w:pPr>
              <w:numPr>
                <w:ilvl w:val="0"/>
                <w:numId w:val="9"/>
              </w:numPr>
              <w:ind w:left="1080"/>
              <w:jc w:val="both"/>
              <w:rPr>
                <w:rFonts w:cs="Calibri"/>
                <w:color w:val="808080" w:themeColor="background1" w:themeShade="80"/>
                <w:lang w:val="en-GB"/>
              </w:rPr>
            </w:pPr>
            <w:r w:rsidRPr="00A645F9">
              <w:rPr>
                <w:rFonts w:cs="Calibri"/>
                <w:color w:val="808080" w:themeColor="background1" w:themeShade="80"/>
                <w:lang w:val="en-GB"/>
              </w:rPr>
              <w:t>Satisfactory performance evaluation by QP(S)</w:t>
            </w:r>
          </w:p>
          <w:p w14:paraId="632128AA" w14:textId="77777777" w:rsidR="00363C68" w:rsidRPr="00A645F9" w:rsidRDefault="00363C68" w:rsidP="00363C68">
            <w:pPr>
              <w:numPr>
                <w:ilvl w:val="0"/>
                <w:numId w:val="9"/>
              </w:numPr>
              <w:ind w:left="1080"/>
              <w:jc w:val="both"/>
              <w:rPr>
                <w:rFonts w:cs="Calibri"/>
                <w:color w:val="808080" w:themeColor="background1" w:themeShade="80"/>
                <w:lang w:val="en-GB"/>
              </w:rPr>
            </w:pPr>
            <w:r w:rsidRPr="00A645F9">
              <w:rPr>
                <w:rFonts w:cs="Calibri"/>
                <w:color w:val="808080" w:themeColor="background1" w:themeShade="80"/>
                <w:lang w:val="en-GB"/>
              </w:rPr>
              <w:t>Approval from relevant authorities where required</w:t>
            </w:r>
          </w:p>
        </w:tc>
      </w:tr>
    </w:tbl>
    <w:p w14:paraId="510361F8" w14:textId="77777777" w:rsidR="00363C68" w:rsidRPr="00A645F9" w:rsidRDefault="00363C68" w:rsidP="00363C68">
      <w:pPr>
        <w:jc w:val="both"/>
        <w:rPr>
          <w:rFonts w:ascii="Georgia" w:hAnsi="Georgia" w:cs="Calibri"/>
          <w:b/>
          <w:lang w:val="en-GB"/>
        </w:rPr>
      </w:pPr>
    </w:p>
    <w:p w14:paraId="09D2389F" w14:textId="77777777" w:rsidR="00363C68" w:rsidRPr="00A645F9" w:rsidRDefault="00363C68" w:rsidP="00363C68">
      <w:pPr>
        <w:rPr>
          <w:rFonts w:ascii="Georgia" w:hAnsi="Georgia" w:cs="Calibri"/>
          <w:b/>
          <w:lang w:val="en-GB"/>
        </w:rPr>
      </w:pPr>
      <w:r w:rsidRPr="00A645F9">
        <w:rPr>
          <w:rFonts w:ascii="Georgia" w:hAnsi="Georgia" w:cs="Calibri"/>
          <w:b/>
          <w:lang w:val="en-GB"/>
        </w:rPr>
        <w:br w:type="page"/>
      </w:r>
    </w:p>
    <w:p w14:paraId="60D2D0D9" w14:textId="77777777" w:rsidR="00363C68" w:rsidRPr="00A645F9" w:rsidRDefault="00363C68" w:rsidP="00363C68">
      <w:pPr>
        <w:pStyle w:val="ListParagraph"/>
        <w:numPr>
          <w:ilvl w:val="0"/>
          <w:numId w:val="10"/>
        </w:numPr>
        <w:jc w:val="both"/>
        <w:rPr>
          <w:rFonts w:ascii="Georgia" w:hAnsi="Georgia" w:cs="Calibri"/>
          <w:b/>
          <w:lang w:val="en-GB"/>
        </w:rPr>
      </w:pPr>
      <w:r w:rsidRPr="00A645F9">
        <w:rPr>
          <w:rFonts w:ascii="Georgia" w:hAnsi="Georgia" w:cs="Calibri"/>
          <w:b/>
          <w:lang w:val="en-GB"/>
        </w:rPr>
        <w:lastRenderedPageBreak/>
        <w:t>Personnel and Organisational Structure</w:t>
      </w:r>
    </w:p>
    <w:tbl>
      <w:tblPr>
        <w:tblStyle w:val="TableGrid"/>
        <w:tblW w:w="0" w:type="auto"/>
        <w:tblLook w:val="04A0" w:firstRow="1" w:lastRow="0" w:firstColumn="1" w:lastColumn="0" w:noHBand="0" w:noVBand="1"/>
      </w:tblPr>
      <w:tblGrid>
        <w:gridCol w:w="9016"/>
      </w:tblGrid>
      <w:tr w:rsidR="00363C68" w:rsidRPr="00A645F9" w14:paraId="577E1E8F" w14:textId="77777777" w:rsidTr="00E87192">
        <w:tc>
          <w:tcPr>
            <w:tcW w:w="9016" w:type="dxa"/>
          </w:tcPr>
          <w:p w14:paraId="12A311AA" w14:textId="77777777" w:rsidR="00363C68" w:rsidRPr="00A645F9" w:rsidRDefault="00363C68" w:rsidP="00363C68">
            <w:pPr>
              <w:pStyle w:val="ListParagraph"/>
              <w:numPr>
                <w:ilvl w:val="1"/>
                <w:numId w:val="10"/>
              </w:numPr>
              <w:jc w:val="both"/>
              <w:rPr>
                <w:rFonts w:cs="Calibri"/>
                <w:b/>
                <w:bCs/>
                <w:color w:val="000000" w:themeColor="text1"/>
                <w:lang w:val="en-GB"/>
              </w:rPr>
            </w:pPr>
            <w:r w:rsidRPr="00A645F9">
              <w:rPr>
                <w:rFonts w:cs="Calibri"/>
                <w:b/>
                <w:bCs/>
                <w:color w:val="000000" w:themeColor="text1"/>
                <w:lang w:val="en-GB"/>
              </w:rPr>
              <w:t>RSS Team Structure</w:t>
            </w:r>
          </w:p>
          <w:p w14:paraId="14E971C4" w14:textId="77777777" w:rsidR="00363C68" w:rsidRPr="00A645F9" w:rsidRDefault="00363C68" w:rsidP="00E87192">
            <w:pPr>
              <w:ind w:left="360"/>
              <w:jc w:val="both"/>
              <w:rPr>
                <w:rFonts w:cs="Calibri"/>
                <w:color w:val="808080" w:themeColor="background1" w:themeShade="80"/>
                <w:lang w:val="en-GB"/>
              </w:rPr>
            </w:pPr>
            <w:r w:rsidRPr="00A645F9">
              <w:rPr>
                <w:rFonts w:cs="Calibri"/>
                <w:color w:val="808080" w:themeColor="background1" w:themeShade="80"/>
                <w:lang w:val="en-GB"/>
              </w:rPr>
              <w:t>Organisational Chart</w:t>
            </w:r>
          </w:p>
          <w:p w14:paraId="5ABE18DC" w14:textId="77777777" w:rsidR="00363C68" w:rsidRPr="00A645F9" w:rsidRDefault="00363C68" w:rsidP="00E87192">
            <w:pPr>
              <w:ind w:left="360"/>
              <w:jc w:val="both"/>
              <w:rPr>
                <w:rFonts w:cs="Calibri"/>
                <w:color w:val="808080" w:themeColor="background1" w:themeShade="80"/>
                <w:lang w:val="en-GB"/>
              </w:rPr>
            </w:pPr>
            <w:r w:rsidRPr="00A645F9">
              <w:rPr>
                <w:rFonts w:cs="Calibri"/>
                <w:color w:val="808080" w:themeColor="background1" w:themeShade="80"/>
                <w:lang w:val="en-GB"/>
              </w:rPr>
              <w:t>E.g. QP(S) - Overall Responsibility</w:t>
            </w:r>
          </w:p>
          <w:p w14:paraId="49CC93A7" w14:textId="77777777" w:rsidR="00363C68" w:rsidRPr="00A645F9" w:rsidRDefault="00363C68" w:rsidP="00E87192">
            <w:pPr>
              <w:ind w:left="360"/>
              <w:jc w:val="both"/>
              <w:rPr>
                <w:rFonts w:cs="Calibri"/>
                <w:color w:val="808080" w:themeColor="background1" w:themeShade="80"/>
                <w:lang w:val="en-GB"/>
              </w:rPr>
            </w:pPr>
            <w:r w:rsidRPr="00A645F9">
              <w:rPr>
                <w:rFonts w:cs="Calibri"/>
                <w:color w:val="808080" w:themeColor="background1" w:themeShade="80"/>
                <w:lang w:val="en-GB"/>
              </w:rPr>
              <w:t xml:space="preserve">    </w:t>
            </w:r>
            <w:r w:rsidRPr="00A645F9">
              <w:rPr>
                <w:rFonts w:ascii="Microsoft YaHei" w:eastAsia="Microsoft YaHei" w:hAnsi="Microsoft YaHei" w:cs="Microsoft YaHei"/>
                <w:color w:val="808080" w:themeColor="background1" w:themeShade="80"/>
                <w:lang w:val="en-GB"/>
              </w:rPr>
              <w:t>├</w:t>
            </w:r>
            <w:r w:rsidRPr="00A645F9">
              <w:rPr>
                <w:rFonts w:cs="Calibri"/>
                <w:color w:val="808080" w:themeColor="background1" w:themeShade="80"/>
                <w:lang w:val="en-GB"/>
              </w:rPr>
              <w:t xml:space="preserve">── Site Supervision Team (RE/RTO) - </w:t>
            </w:r>
          </w:p>
          <w:p w14:paraId="48493E71" w14:textId="77777777" w:rsidR="00363C68" w:rsidRPr="00A645F9" w:rsidRDefault="00363C68" w:rsidP="00E87192">
            <w:pPr>
              <w:ind w:left="360"/>
              <w:jc w:val="both"/>
              <w:rPr>
                <w:rFonts w:cs="Calibri"/>
                <w:color w:val="808080" w:themeColor="background1" w:themeShade="80"/>
                <w:lang w:val="en-GB"/>
              </w:rPr>
            </w:pPr>
            <w:r w:rsidRPr="00A645F9">
              <w:rPr>
                <w:rFonts w:cs="Calibri"/>
                <w:color w:val="808080" w:themeColor="background1" w:themeShade="80"/>
                <w:lang w:val="en-GB"/>
              </w:rPr>
              <w:t xml:space="preserve">    </w:t>
            </w:r>
            <w:r w:rsidRPr="00A645F9">
              <w:rPr>
                <w:rFonts w:ascii="Microsoft YaHei" w:eastAsia="Microsoft YaHei" w:hAnsi="Microsoft YaHei" w:cs="Microsoft YaHei"/>
                <w:color w:val="808080" w:themeColor="background1" w:themeShade="80"/>
                <w:lang w:val="en-GB"/>
              </w:rPr>
              <w:t>├</w:t>
            </w:r>
            <w:r w:rsidRPr="00A645F9">
              <w:rPr>
                <w:rFonts w:cs="Calibri"/>
                <w:color w:val="808080" w:themeColor="background1" w:themeShade="80"/>
                <w:lang w:val="en-GB"/>
              </w:rPr>
              <w:t xml:space="preserve">── Operators from Builders Side for the RSS equipment/infrastructure – </w:t>
            </w:r>
          </w:p>
          <w:p w14:paraId="3CED478C" w14:textId="77777777" w:rsidR="00363C68" w:rsidRPr="00A645F9" w:rsidRDefault="00363C68" w:rsidP="00E87192">
            <w:pPr>
              <w:ind w:left="360"/>
              <w:jc w:val="both"/>
              <w:rPr>
                <w:rFonts w:cs="Calibri"/>
                <w:color w:val="808080" w:themeColor="background1" w:themeShade="80"/>
                <w:lang w:val="en-GB"/>
              </w:rPr>
            </w:pPr>
            <w:r w:rsidRPr="00A645F9">
              <w:rPr>
                <w:rFonts w:cs="Calibri"/>
                <w:color w:val="808080" w:themeColor="background1" w:themeShade="80"/>
                <w:lang w:val="en-GB"/>
              </w:rPr>
              <w:t xml:space="preserve">    └── </w:t>
            </w:r>
          </w:p>
          <w:p w14:paraId="75DE9F2C" w14:textId="77777777" w:rsidR="00363C68" w:rsidRPr="00A645F9" w:rsidRDefault="00363C68" w:rsidP="00E87192">
            <w:pPr>
              <w:ind w:left="360"/>
              <w:jc w:val="both"/>
              <w:rPr>
                <w:rFonts w:cs="Calibri"/>
                <w:color w:val="808080" w:themeColor="background1" w:themeShade="80"/>
                <w:lang w:val="en-GB"/>
              </w:rPr>
            </w:pPr>
          </w:p>
          <w:p w14:paraId="788D489A" w14:textId="77777777" w:rsidR="00363C68" w:rsidRPr="00A645F9" w:rsidRDefault="00363C68" w:rsidP="00E87192">
            <w:pPr>
              <w:ind w:left="360"/>
              <w:jc w:val="both"/>
              <w:rPr>
                <w:rFonts w:cs="Calibri"/>
                <w:lang w:val="en-GB"/>
              </w:rPr>
            </w:pPr>
          </w:p>
          <w:p w14:paraId="5F273241" w14:textId="77777777" w:rsidR="00363C68" w:rsidRPr="00A645F9" w:rsidRDefault="00363C68" w:rsidP="00363C68">
            <w:pPr>
              <w:pStyle w:val="ListParagraph"/>
              <w:numPr>
                <w:ilvl w:val="1"/>
                <w:numId w:val="10"/>
              </w:numPr>
              <w:jc w:val="both"/>
              <w:rPr>
                <w:rFonts w:cs="Calibri"/>
                <w:b/>
                <w:bCs/>
                <w:lang w:val="en-GB"/>
              </w:rPr>
            </w:pPr>
            <w:r w:rsidRPr="00A645F9">
              <w:rPr>
                <w:rFonts w:cs="Calibri"/>
                <w:b/>
                <w:bCs/>
                <w:lang w:val="en-GB"/>
              </w:rPr>
              <w:t>Roles and Responsibilities</w:t>
            </w:r>
          </w:p>
          <w:p w14:paraId="7DBFE09E"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Qualified Person (Supervision):</w:t>
            </w:r>
          </w:p>
          <w:p w14:paraId="45191B03" w14:textId="77777777" w:rsidR="00363C68" w:rsidRPr="00A645F9" w:rsidRDefault="00363C68" w:rsidP="00363C68">
            <w:pPr>
              <w:numPr>
                <w:ilvl w:val="0"/>
                <w:numId w:val="11"/>
              </w:numPr>
              <w:jc w:val="both"/>
              <w:rPr>
                <w:rFonts w:cs="Calibri"/>
                <w:color w:val="808080" w:themeColor="background1" w:themeShade="80"/>
                <w:lang w:val="en-GB"/>
              </w:rPr>
            </w:pPr>
            <w:r w:rsidRPr="00A645F9">
              <w:rPr>
                <w:rFonts w:cs="Calibri"/>
                <w:color w:val="808080" w:themeColor="background1" w:themeShade="80"/>
                <w:lang w:val="en-GB"/>
              </w:rPr>
              <w:t>Overall responsibility for RSS implementation and effectiveness</w:t>
            </w:r>
          </w:p>
          <w:p w14:paraId="6F2E279D" w14:textId="77777777" w:rsidR="00363C68" w:rsidRPr="00A645F9" w:rsidRDefault="00363C68" w:rsidP="00363C68">
            <w:pPr>
              <w:numPr>
                <w:ilvl w:val="0"/>
                <w:numId w:val="11"/>
              </w:numPr>
              <w:jc w:val="both"/>
              <w:rPr>
                <w:rFonts w:cs="Calibri"/>
                <w:color w:val="808080" w:themeColor="background1" w:themeShade="80"/>
                <w:lang w:val="en-GB"/>
              </w:rPr>
            </w:pPr>
            <w:r w:rsidRPr="00A645F9">
              <w:rPr>
                <w:rFonts w:cs="Calibri"/>
                <w:color w:val="808080" w:themeColor="background1" w:themeShade="80"/>
                <w:lang w:val="en-GB"/>
              </w:rPr>
              <w:t>Approval of RSS plans and procedures</w:t>
            </w:r>
          </w:p>
          <w:p w14:paraId="58B2B6F5" w14:textId="77777777" w:rsidR="00363C68" w:rsidRPr="00A645F9" w:rsidRDefault="00363C68" w:rsidP="00363C68">
            <w:pPr>
              <w:numPr>
                <w:ilvl w:val="0"/>
                <w:numId w:val="11"/>
              </w:numPr>
              <w:jc w:val="both"/>
              <w:rPr>
                <w:rFonts w:cs="Calibri"/>
                <w:color w:val="808080" w:themeColor="background1" w:themeShade="80"/>
                <w:lang w:val="en-GB"/>
              </w:rPr>
            </w:pPr>
            <w:r w:rsidRPr="00A645F9">
              <w:rPr>
                <w:rFonts w:cs="Calibri"/>
                <w:color w:val="808080" w:themeColor="background1" w:themeShade="80"/>
                <w:lang w:val="en-GB"/>
              </w:rPr>
              <w:t>Final sign-off on RSS reports</w:t>
            </w:r>
          </w:p>
          <w:p w14:paraId="5B21B7D5" w14:textId="77777777" w:rsidR="00363C68" w:rsidRPr="00A645F9" w:rsidRDefault="00363C68" w:rsidP="00363C68">
            <w:pPr>
              <w:numPr>
                <w:ilvl w:val="0"/>
                <w:numId w:val="11"/>
              </w:numPr>
              <w:jc w:val="both"/>
              <w:rPr>
                <w:rFonts w:cs="Calibri"/>
                <w:color w:val="808080" w:themeColor="background1" w:themeShade="80"/>
                <w:lang w:val="en-GB"/>
              </w:rPr>
            </w:pPr>
            <w:r w:rsidRPr="00A645F9">
              <w:rPr>
                <w:rFonts w:cs="Calibri"/>
                <w:color w:val="808080" w:themeColor="background1" w:themeShade="80"/>
                <w:lang w:val="en-GB"/>
              </w:rPr>
              <w:t>Liaison with authorities</w:t>
            </w:r>
          </w:p>
          <w:p w14:paraId="3796569F"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Site Supervisor (RE/RTO):</w:t>
            </w:r>
          </w:p>
          <w:p w14:paraId="1D85EF59" w14:textId="77777777" w:rsidR="00363C68" w:rsidRPr="00A645F9" w:rsidRDefault="00363C68" w:rsidP="00363C68">
            <w:pPr>
              <w:numPr>
                <w:ilvl w:val="0"/>
                <w:numId w:val="12"/>
              </w:numPr>
              <w:jc w:val="both"/>
              <w:rPr>
                <w:rFonts w:cs="Calibri"/>
                <w:color w:val="808080" w:themeColor="background1" w:themeShade="80"/>
                <w:lang w:val="en-GB"/>
              </w:rPr>
            </w:pPr>
            <w:r w:rsidRPr="00A645F9">
              <w:rPr>
                <w:rFonts w:cs="Calibri"/>
                <w:color w:val="808080" w:themeColor="background1" w:themeShade="80"/>
                <w:lang w:val="en-GB"/>
              </w:rPr>
              <w:t xml:space="preserve"> </w:t>
            </w:r>
          </w:p>
          <w:p w14:paraId="363BFE27" w14:textId="77777777" w:rsidR="00363C68" w:rsidRPr="00A645F9" w:rsidRDefault="00363C68" w:rsidP="00E87192">
            <w:pPr>
              <w:jc w:val="both"/>
              <w:rPr>
                <w:rFonts w:cs="Calibri"/>
                <w:color w:val="808080" w:themeColor="background1" w:themeShade="80"/>
                <w:lang w:val="en-GB"/>
              </w:rPr>
            </w:pPr>
          </w:p>
          <w:p w14:paraId="3691E952"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Operators from Builders Side for the RSS equipment/infrastructure:</w:t>
            </w:r>
          </w:p>
          <w:p w14:paraId="16B0CFC0" w14:textId="77777777" w:rsidR="00363C68" w:rsidRPr="00A645F9" w:rsidRDefault="00363C68" w:rsidP="00363C68">
            <w:pPr>
              <w:pStyle w:val="ListParagraph"/>
              <w:numPr>
                <w:ilvl w:val="0"/>
                <w:numId w:val="39"/>
              </w:numPr>
              <w:jc w:val="both"/>
              <w:rPr>
                <w:rFonts w:cs="Calibri"/>
                <w:color w:val="808080" w:themeColor="background1" w:themeShade="80"/>
                <w:lang w:val="en-GB"/>
              </w:rPr>
            </w:pPr>
          </w:p>
          <w:p w14:paraId="181EADE0" w14:textId="77777777" w:rsidR="00363C68" w:rsidRPr="00A645F9" w:rsidRDefault="00363C68" w:rsidP="00E87192">
            <w:pPr>
              <w:jc w:val="both"/>
              <w:rPr>
                <w:rFonts w:cs="Calibri"/>
                <w:color w:val="808080" w:themeColor="background1" w:themeShade="80"/>
                <w:lang w:val="en-GB"/>
              </w:rPr>
            </w:pPr>
          </w:p>
          <w:p w14:paraId="6C013BE5" w14:textId="77777777" w:rsidR="00363C68" w:rsidRPr="00A645F9" w:rsidRDefault="00363C68" w:rsidP="00363C68">
            <w:pPr>
              <w:pStyle w:val="ListParagraph"/>
              <w:numPr>
                <w:ilvl w:val="1"/>
                <w:numId w:val="10"/>
              </w:numPr>
              <w:jc w:val="both"/>
              <w:rPr>
                <w:rFonts w:cs="Calibri"/>
                <w:b/>
                <w:bCs/>
                <w:lang w:val="en-GB"/>
              </w:rPr>
            </w:pPr>
            <w:r w:rsidRPr="00A645F9">
              <w:rPr>
                <w:rFonts w:cs="Calibri"/>
                <w:b/>
                <w:bCs/>
                <w:lang w:val="en-GB"/>
              </w:rPr>
              <w:t>Competency Requirements</w:t>
            </w:r>
          </w:p>
          <w:p w14:paraId="0663B203"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For RE/RTO conducting RSS:</w:t>
            </w:r>
          </w:p>
          <w:p w14:paraId="39B0CD45" w14:textId="77777777" w:rsidR="00363C68" w:rsidRPr="00A645F9" w:rsidRDefault="00363C68" w:rsidP="00363C68">
            <w:pPr>
              <w:numPr>
                <w:ilvl w:val="0"/>
                <w:numId w:val="13"/>
              </w:numPr>
              <w:jc w:val="both"/>
              <w:rPr>
                <w:rFonts w:cs="Calibri"/>
                <w:color w:val="808080" w:themeColor="background1" w:themeShade="80"/>
                <w:lang w:val="en-GB"/>
              </w:rPr>
            </w:pPr>
            <w:r w:rsidRPr="00A645F9">
              <w:rPr>
                <w:rFonts w:cs="Calibri"/>
                <w:color w:val="808080" w:themeColor="background1" w:themeShade="80"/>
                <w:lang w:val="en-GB"/>
              </w:rPr>
              <w:t>Training by tech providers</w:t>
            </w:r>
          </w:p>
          <w:p w14:paraId="4EBFA20A" w14:textId="77777777" w:rsidR="00363C68" w:rsidRPr="00A645F9" w:rsidRDefault="00363C68" w:rsidP="00363C68">
            <w:pPr>
              <w:numPr>
                <w:ilvl w:val="0"/>
                <w:numId w:val="13"/>
              </w:numPr>
              <w:jc w:val="both"/>
              <w:rPr>
                <w:rFonts w:cs="Calibri"/>
                <w:color w:val="808080" w:themeColor="background1" w:themeShade="80"/>
                <w:lang w:val="en-GB"/>
              </w:rPr>
            </w:pPr>
            <w:r w:rsidRPr="00A645F9">
              <w:rPr>
                <w:rFonts w:cs="Calibri"/>
                <w:color w:val="808080" w:themeColor="background1" w:themeShade="80"/>
                <w:lang w:val="en-GB"/>
              </w:rPr>
              <w:t>Demonstrated proficiency in digital tools and platforms</w:t>
            </w:r>
          </w:p>
          <w:p w14:paraId="28B82889" w14:textId="77777777" w:rsidR="00363C68" w:rsidRPr="00A645F9" w:rsidRDefault="00363C68" w:rsidP="00363C68">
            <w:pPr>
              <w:numPr>
                <w:ilvl w:val="0"/>
                <w:numId w:val="13"/>
              </w:numPr>
              <w:jc w:val="both"/>
              <w:rPr>
                <w:rFonts w:cs="Calibri"/>
                <w:color w:val="808080" w:themeColor="background1" w:themeShade="80"/>
                <w:lang w:val="en-GB"/>
              </w:rPr>
            </w:pPr>
            <w:r w:rsidRPr="00A645F9">
              <w:rPr>
                <w:rFonts w:cs="Calibri"/>
                <w:color w:val="808080" w:themeColor="background1" w:themeShade="80"/>
                <w:lang w:val="en-GB"/>
              </w:rPr>
              <w:t>Valid professional registration</w:t>
            </w:r>
          </w:p>
          <w:p w14:paraId="3BF7CD83" w14:textId="77777777" w:rsidR="00363C68" w:rsidRPr="00A645F9" w:rsidRDefault="00363C68" w:rsidP="00E87192">
            <w:pPr>
              <w:jc w:val="both"/>
              <w:rPr>
                <w:rFonts w:cs="Calibri"/>
                <w:color w:val="808080" w:themeColor="background1" w:themeShade="80"/>
                <w:lang w:val="en-GB"/>
              </w:rPr>
            </w:pPr>
            <w:r w:rsidRPr="00A645F9">
              <w:rPr>
                <w:rFonts w:cs="Calibri"/>
                <w:color w:val="808080" w:themeColor="background1" w:themeShade="80"/>
                <w:lang w:val="en-GB"/>
              </w:rPr>
              <w:t>For Site Staff supporting RSS:</w:t>
            </w:r>
          </w:p>
          <w:p w14:paraId="2C93E7D8" w14:textId="77777777" w:rsidR="00363C68" w:rsidRPr="00A645F9" w:rsidRDefault="00363C68" w:rsidP="00363C68">
            <w:pPr>
              <w:numPr>
                <w:ilvl w:val="0"/>
                <w:numId w:val="14"/>
              </w:numPr>
              <w:jc w:val="both"/>
              <w:rPr>
                <w:rFonts w:cs="Calibri"/>
                <w:color w:val="808080" w:themeColor="background1" w:themeShade="80"/>
                <w:lang w:val="en-GB"/>
              </w:rPr>
            </w:pPr>
            <w:r w:rsidRPr="00A645F9">
              <w:rPr>
                <w:rFonts w:cs="Calibri"/>
                <w:color w:val="808080" w:themeColor="background1" w:themeShade="80"/>
                <w:lang w:val="en-GB"/>
              </w:rPr>
              <w:t>Basic training in RSS procedures and equipment</w:t>
            </w:r>
          </w:p>
          <w:p w14:paraId="4132075C" w14:textId="77777777" w:rsidR="00363C68" w:rsidRPr="00A645F9" w:rsidRDefault="00363C68" w:rsidP="00363C68">
            <w:pPr>
              <w:numPr>
                <w:ilvl w:val="0"/>
                <w:numId w:val="14"/>
              </w:numPr>
              <w:jc w:val="both"/>
              <w:rPr>
                <w:rFonts w:cs="Calibri"/>
                <w:color w:val="808080" w:themeColor="background1" w:themeShade="80"/>
                <w:lang w:val="en-GB"/>
              </w:rPr>
            </w:pPr>
            <w:r w:rsidRPr="00A645F9">
              <w:rPr>
                <w:rFonts w:cs="Calibri"/>
                <w:color w:val="808080" w:themeColor="background1" w:themeShade="80"/>
                <w:lang w:val="en-GB"/>
              </w:rPr>
              <w:t>Understanding of safety protocols during RSS</w:t>
            </w:r>
          </w:p>
          <w:p w14:paraId="37512F9C" w14:textId="77777777" w:rsidR="00363C68" w:rsidRPr="00A645F9" w:rsidRDefault="00363C68" w:rsidP="00363C68">
            <w:pPr>
              <w:numPr>
                <w:ilvl w:val="0"/>
                <w:numId w:val="14"/>
              </w:numPr>
              <w:jc w:val="both"/>
              <w:rPr>
                <w:rFonts w:cs="Calibri"/>
                <w:color w:val="808080" w:themeColor="background1" w:themeShade="80"/>
                <w:lang w:val="en-GB"/>
              </w:rPr>
            </w:pPr>
            <w:r w:rsidRPr="00A645F9">
              <w:rPr>
                <w:rFonts w:cs="Calibri"/>
                <w:color w:val="808080" w:themeColor="background1" w:themeShade="80"/>
                <w:lang w:val="en-GB"/>
              </w:rPr>
              <w:t>Competency in operating assigned RSS equipment</w:t>
            </w:r>
          </w:p>
          <w:p w14:paraId="409C4FAF" w14:textId="77777777" w:rsidR="00363C68" w:rsidRPr="00A645F9" w:rsidRDefault="00363C68" w:rsidP="00E87192">
            <w:pPr>
              <w:jc w:val="both"/>
              <w:rPr>
                <w:rFonts w:cs="Calibri"/>
                <w:lang w:val="en-GB"/>
              </w:rPr>
            </w:pPr>
          </w:p>
          <w:p w14:paraId="47A9C883" w14:textId="77777777" w:rsidR="00363C68" w:rsidRPr="00A645F9" w:rsidRDefault="00363C68" w:rsidP="00E87192">
            <w:pPr>
              <w:ind w:left="720"/>
              <w:jc w:val="both"/>
              <w:rPr>
                <w:rFonts w:cs="Calibri"/>
                <w:b/>
                <w:lang w:val="en-GB"/>
              </w:rPr>
            </w:pPr>
          </w:p>
        </w:tc>
      </w:tr>
    </w:tbl>
    <w:p w14:paraId="1C672D0B" w14:textId="77777777" w:rsidR="00363C68" w:rsidRPr="00A645F9" w:rsidRDefault="00363C68" w:rsidP="00363C68">
      <w:pPr>
        <w:jc w:val="both"/>
        <w:rPr>
          <w:rFonts w:cs="Calibri"/>
          <w:b/>
          <w:lang w:val="en-GB"/>
        </w:rPr>
      </w:pPr>
    </w:p>
    <w:p w14:paraId="3D37B159" w14:textId="77777777" w:rsidR="00363C68" w:rsidRPr="00A645F9" w:rsidRDefault="00363C68" w:rsidP="00363C68">
      <w:pPr>
        <w:jc w:val="both"/>
        <w:rPr>
          <w:rFonts w:cs="Calibri"/>
          <w:b/>
          <w:lang w:val="en-GB"/>
        </w:rPr>
      </w:pPr>
      <w:r w:rsidRPr="00A645F9">
        <w:rPr>
          <w:rFonts w:cs="Calibri"/>
          <w:b/>
          <w:lang w:val="en-GB"/>
        </w:rPr>
        <w:br w:type="page"/>
      </w:r>
    </w:p>
    <w:p w14:paraId="1C9B7F92" w14:textId="77777777" w:rsidR="00363C68" w:rsidRPr="00A645F9" w:rsidRDefault="00363C68" w:rsidP="00363C68">
      <w:pPr>
        <w:pStyle w:val="ListParagraph"/>
        <w:numPr>
          <w:ilvl w:val="0"/>
          <w:numId w:val="10"/>
        </w:numPr>
        <w:jc w:val="both"/>
        <w:rPr>
          <w:rFonts w:ascii="Georgia" w:hAnsi="Georgia" w:cs="Calibri"/>
          <w:b/>
          <w:lang w:val="en-GB"/>
        </w:rPr>
      </w:pPr>
      <w:r w:rsidRPr="00A645F9">
        <w:rPr>
          <w:rFonts w:ascii="Georgia" w:hAnsi="Georgia" w:cs="Calibri"/>
          <w:b/>
          <w:lang w:val="en-GB"/>
        </w:rPr>
        <w:lastRenderedPageBreak/>
        <w:t>STRUCTURAL ACTIVITY CLASSIFICATION, SUPERVISION APPROACH AND RECORDING / EVIDENCE REQUIREMENTS FOR REMOTE SUPERVISION</w:t>
      </w:r>
    </w:p>
    <w:tbl>
      <w:tblPr>
        <w:tblStyle w:val="TableGrid"/>
        <w:tblW w:w="0" w:type="auto"/>
        <w:tblLook w:val="04A0" w:firstRow="1" w:lastRow="0" w:firstColumn="1" w:lastColumn="0" w:noHBand="0" w:noVBand="1"/>
      </w:tblPr>
      <w:tblGrid>
        <w:gridCol w:w="9016"/>
      </w:tblGrid>
      <w:tr w:rsidR="00363C68" w:rsidRPr="00A645F9" w14:paraId="01BA2261" w14:textId="77777777" w:rsidTr="00E87192">
        <w:tc>
          <w:tcPr>
            <w:tcW w:w="9016" w:type="dxa"/>
          </w:tcPr>
          <w:p w14:paraId="1479CE85" w14:textId="77777777" w:rsidR="00363C68" w:rsidRPr="00A645F9" w:rsidRDefault="00363C68" w:rsidP="00E87192">
            <w:pPr>
              <w:jc w:val="both"/>
              <w:rPr>
                <w:rFonts w:cs="Calibri"/>
                <w:lang w:val="en-GB"/>
              </w:rPr>
            </w:pPr>
            <w:r w:rsidRPr="00A645F9">
              <w:rPr>
                <w:rFonts w:cs="Calibri"/>
                <w:lang w:val="en-GB"/>
              </w:rPr>
              <w:t>Please indicate the type of structural works, supervision (continuous or periodic) and recording requirements.</w:t>
            </w:r>
          </w:p>
          <w:p w14:paraId="1FF48CED" w14:textId="77777777" w:rsidR="00363C68" w:rsidRPr="00A645F9" w:rsidRDefault="00363C68" w:rsidP="00E87192">
            <w:pPr>
              <w:jc w:val="both"/>
              <w:rPr>
                <w:rFonts w:cs="Calibri"/>
                <w:lang w:val="en-GB"/>
              </w:rPr>
            </w:pPr>
          </w:p>
          <w:p w14:paraId="03CF13F4" w14:textId="77777777" w:rsidR="00363C68" w:rsidRPr="00A645F9" w:rsidRDefault="00363C68" w:rsidP="00E87192">
            <w:pPr>
              <w:jc w:val="both"/>
              <w:rPr>
                <w:rFonts w:cs="Calibri"/>
                <w:lang w:val="en-GB"/>
              </w:rPr>
            </w:pPr>
            <w:r w:rsidRPr="00A645F9">
              <w:rPr>
                <w:rFonts w:cs="Calibri"/>
                <w:lang w:val="en-GB"/>
              </w:rPr>
              <w:t xml:space="preserve">Notes: </w:t>
            </w:r>
          </w:p>
          <w:p w14:paraId="3A3D1F6E" w14:textId="77777777" w:rsidR="00363C68" w:rsidRPr="00A645F9" w:rsidRDefault="00363C68" w:rsidP="00E87192">
            <w:pPr>
              <w:jc w:val="both"/>
              <w:rPr>
                <w:rFonts w:eastAsia="Times New Roman" w:cs="Calibri"/>
                <w:lang w:val="en-GB" w:eastAsia="en-SG"/>
              </w:rPr>
            </w:pPr>
          </w:p>
          <w:p w14:paraId="55EB83BE" w14:textId="77777777" w:rsidR="00363C68" w:rsidRPr="00A645F9" w:rsidRDefault="00363C68" w:rsidP="00E87192">
            <w:pPr>
              <w:jc w:val="both"/>
              <w:rPr>
                <w:rFonts w:eastAsia="Times New Roman" w:cs="Calibri"/>
                <w:lang w:val="en-GB" w:eastAsia="en-SG"/>
              </w:rPr>
            </w:pPr>
            <w:r w:rsidRPr="00A645F9">
              <w:rPr>
                <w:rFonts w:eastAsia="Times New Roman" w:cs="Calibri"/>
                <w:lang w:val="en-GB" w:eastAsia="en-SG"/>
              </w:rPr>
              <w:t xml:space="preserve">Live Streaming involves the use of streaming tools to provide site supervisors with a live feed of the construction works, allowing the SS to be able to observe the structural works clearly, intervene and instruct the contractor at site instantaneously. </w:t>
            </w:r>
          </w:p>
          <w:p w14:paraId="472A067C" w14:textId="77777777" w:rsidR="00363C68" w:rsidRPr="00A645F9" w:rsidRDefault="00363C68" w:rsidP="00E87192">
            <w:pPr>
              <w:jc w:val="both"/>
              <w:rPr>
                <w:rFonts w:eastAsia="Times New Roman" w:cs="Calibri"/>
                <w:lang w:val="en-GB" w:eastAsia="en-SG"/>
              </w:rPr>
            </w:pPr>
          </w:p>
          <w:p w14:paraId="3247A38E" w14:textId="77777777" w:rsidR="00363C68" w:rsidRPr="00A645F9" w:rsidRDefault="00363C68" w:rsidP="00E87192">
            <w:pPr>
              <w:jc w:val="both"/>
              <w:rPr>
                <w:rFonts w:eastAsia="Times New Roman" w:cs="Calibri"/>
                <w:lang w:val="en-GB" w:eastAsia="en-SG"/>
              </w:rPr>
            </w:pPr>
            <w:r w:rsidRPr="00A645F9">
              <w:rPr>
                <w:rFonts w:eastAsia="Times New Roman" w:cs="Calibri"/>
                <w:lang w:val="en-GB" w:eastAsia="en-SG"/>
              </w:rPr>
              <w:t xml:space="preserve">Evidence-Based Supervision involves the use of digital tools to provide site supervisors with sufficient evidence to show that the works have been constructed in accordance with approved plans. </w:t>
            </w:r>
          </w:p>
          <w:p w14:paraId="015A56A1" w14:textId="77777777" w:rsidR="00363C68" w:rsidRPr="00A645F9" w:rsidRDefault="00363C68" w:rsidP="00E87192">
            <w:pPr>
              <w:jc w:val="both"/>
              <w:rPr>
                <w:rFonts w:cs="Calibri"/>
                <w:lang w:val="en-GB"/>
              </w:rPr>
            </w:pPr>
          </w:p>
        </w:tc>
      </w:tr>
      <w:tr w:rsidR="00363C68" w:rsidRPr="00A645F9" w14:paraId="52543FF2" w14:textId="77777777" w:rsidTr="00E87192">
        <w:tc>
          <w:tcPr>
            <w:tcW w:w="9016" w:type="dxa"/>
          </w:tcPr>
          <w:p w14:paraId="5CC58614" w14:textId="77777777" w:rsidR="00363C68" w:rsidRPr="00A645F9" w:rsidRDefault="00363C68" w:rsidP="00E87192">
            <w:pPr>
              <w:rPr>
                <w:rFonts w:cs="Calibri"/>
                <w:color w:val="767171" w:themeColor="background2" w:themeShade="80"/>
                <w:lang w:val="en-GB"/>
              </w:rPr>
            </w:pPr>
          </w:p>
          <w:tbl>
            <w:tblPr>
              <w:tblStyle w:val="TableGrid"/>
              <w:tblW w:w="0" w:type="auto"/>
              <w:tblLook w:val="04A0" w:firstRow="1" w:lastRow="0" w:firstColumn="1" w:lastColumn="0" w:noHBand="0" w:noVBand="1"/>
            </w:tblPr>
            <w:tblGrid>
              <w:gridCol w:w="545"/>
              <w:gridCol w:w="1572"/>
              <w:gridCol w:w="1255"/>
              <w:gridCol w:w="2074"/>
              <w:gridCol w:w="1083"/>
              <w:gridCol w:w="2001"/>
            </w:tblGrid>
            <w:tr w:rsidR="00363C68" w:rsidRPr="00A645F9" w14:paraId="3F8EE6B2" w14:textId="77777777" w:rsidTr="00E87192">
              <w:tc>
                <w:tcPr>
                  <w:tcW w:w="545" w:type="dxa"/>
                  <w:tcBorders>
                    <w:top w:val="single" w:sz="4" w:space="0" w:color="auto"/>
                    <w:left w:val="single" w:sz="4" w:space="0" w:color="auto"/>
                    <w:bottom w:val="single" w:sz="4" w:space="0" w:color="auto"/>
                    <w:right w:val="single" w:sz="4" w:space="0" w:color="auto"/>
                  </w:tcBorders>
                  <w:hideMark/>
                </w:tcPr>
                <w:p w14:paraId="20B5A45D" w14:textId="77777777" w:rsidR="00363C68" w:rsidRPr="00A645F9" w:rsidRDefault="00363C68" w:rsidP="00E87192">
                  <w:pPr>
                    <w:rPr>
                      <w:lang w:val="en-GB"/>
                    </w:rPr>
                  </w:pPr>
                  <w:r w:rsidRPr="00A645F9">
                    <w:rPr>
                      <w:lang w:val="en-GB"/>
                    </w:rPr>
                    <w:t>S/N</w:t>
                  </w:r>
                </w:p>
              </w:tc>
              <w:tc>
                <w:tcPr>
                  <w:tcW w:w="1558" w:type="dxa"/>
                  <w:tcBorders>
                    <w:top w:val="single" w:sz="4" w:space="0" w:color="auto"/>
                    <w:left w:val="single" w:sz="4" w:space="0" w:color="auto"/>
                    <w:bottom w:val="single" w:sz="4" w:space="0" w:color="auto"/>
                    <w:right w:val="single" w:sz="4" w:space="0" w:color="auto"/>
                  </w:tcBorders>
                  <w:hideMark/>
                </w:tcPr>
                <w:p w14:paraId="736F4F03" w14:textId="77777777" w:rsidR="00363C68" w:rsidRPr="00A645F9" w:rsidRDefault="00363C68" w:rsidP="00E87192">
                  <w:pPr>
                    <w:rPr>
                      <w:lang w:val="en-GB"/>
                    </w:rPr>
                  </w:pPr>
                  <w:r w:rsidRPr="00A645F9">
                    <w:rPr>
                      <w:lang w:val="en-GB"/>
                    </w:rPr>
                    <w:t>Structural Activity (e.g. concreting works, reinforcement)</w:t>
                  </w:r>
                </w:p>
              </w:tc>
              <w:tc>
                <w:tcPr>
                  <w:tcW w:w="1255" w:type="dxa"/>
                  <w:tcBorders>
                    <w:top w:val="single" w:sz="4" w:space="0" w:color="auto"/>
                    <w:left w:val="single" w:sz="4" w:space="0" w:color="auto"/>
                    <w:bottom w:val="single" w:sz="4" w:space="0" w:color="auto"/>
                    <w:right w:val="single" w:sz="4" w:space="0" w:color="auto"/>
                  </w:tcBorders>
                </w:tcPr>
                <w:p w14:paraId="10370E05" w14:textId="77777777" w:rsidR="00363C68" w:rsidRPr="00A645F9" w:rsidRDefault="00363C68" w:rsidP="00E87192">
                  <w:pPr>
                    <w:rPr>
                      <w:lang w:val="en-GB"/>
                    </w:rPr>
                  </w:pPr>
                  <w:r w:rsidRPr="00A645F9">
                    <w:rPr>
                      <w:lang w:val="en-GB"/>
                    </w:rPr>
                    <w:t>Supervision approach and minimum evidence</w:t>
                  </w:r>
                </w:p>
                <w:p w14:paraId="2B2186E5" w14:textId="77777777" w:rsidR="00363C68" w:rsidRPr="00A645F9" w:rsidRDefault="00363C68" w:rsidP="00E87192">
                  <w:pPr>
                    <w:rPr>
                      <w:lang w:val="en-GB"/>
                    </w:rPr>
                  </w:pPr>
                  <w:r w:rsidRPr="00A645F9">
                    <w:rPr>
                      <w:lang w:val="en-GB"/>
                    </w:rPr>
                    <w:t xml:space="preserve">(Refer to Annex </w:t>
                  </w:r>
                  <w:r>
                    <w:rPr>
                      <w:lang w:val="en-GB"/>
                    </w:rPr>
                    <w:t>D</w:t>
                  </w:r>
                  <w:r w:rsidRPr="00A645F9">
                    <w:rPr>
                      <w:lang w:val="en-GB"/>
                    </w:rPr>
                    <w:t>)</w:t>
                  </w:r>
                </w:p>
                <w:p w14:paraId="4040D80F" w14:textId="77777777" w:rsidR="00363C68" w:rsidRPr="00A645F9" w:rsidRDefault="00363C68" w:rsidP="00E87192">
                  <w:pPr>
                    <w:rPr>
                      <w:lang w:val="en-GB"/>
                    </w:rPr>
                  </w:pPr>
                </w:p>
                <w:p w14:paraId="12AD7B43" w14:textId="77777777" w:rsidR="00363C68" w:rsidRPr="00A645F9" w:rsidRDefault="00363C68" w:rsidP="00E87192">
                  <w:pPr>
                    <w:rPr>
                      <w:u w:val="single"/>
                      <w:lang w:val="en-GB"/>
                    </w:rPr>
                  </w:pPr>
                  <w:r w:rsidRPr="00A645F9">
                    <w:rPr>
                      <w:u w:val="single"/>
                      <w:lang w:val="en-GB"/>
                    </w:rPr>
                    <w:t>Live Streaming</w:t>
                  </w:r>
                </w:p>
                <w:p w14:paraId="245E7B94" w14:textId="77777777" w:rsidR="00363C68" w:rsidRPr="00A645F9" w:rsidRDefault="00363C68" w:rsidP="00E87192">
                  <w:pPr>
                    <w:rPr>
                      <w:lang w:val="en-GB"/>
                    </w:rPr>
                  </w:pPr>
                  <w:r w:rsidRPr="00A645F9">
                    <w:rPr>
                      <w:lang w:val="en-GB"/>
                    </w:rPr>
                    <w:t>Minimum duration of video recordings to be saved for each remote supervision live streaming session (e.g. xx% of total duration of RSS)</w:t>
                  </w:r>
                </w:p>
                <w:p w14:paraId="57B7A61F" w14:textId="77777777" w:rsidR="00363C68" w:rsidRPr="00A645F9" w:rsidRDefault="00363C68" w:rsidP="00E87192">
                  <w:pPr>
                    <w:rPr>
                      <w:lang w:val="en-GB"/>
                    </w:rPr>
                  </w:pPr>
                </w:p>
                <w:p w14:paraId="3B6CC66F" w14:textId="77777777" w:rsidR="00363C68" w:rsidRPr="00A645F9" w:rsidRDefault="00363C68" w:rsidP="00E87192">
                  <w:pPr>
                    <w:rPr>
                      <w:lang w:val="en-GB"/>
                    </w:rPr>
                  </w:pPr>
                  <w:r w:rsidRPr="00A645F9">
                    <w:rPr>
                      <w:lang w:val="en-GB"/>
                    </w:rPr>
                    <w:t xml:space="preserve">Minimum number of photos to be taken for each live streaming remote </w:t>
                  </w:r>
                  <w:r w:rsidRPr="00A645F9">
                    <w:rPr>
                      <w:lang w:val="en-GB"/>
                    </w:rPr>
                    <w:lastRenderedPageBreak/>
                    <w:t>supervision session</w:t>
                  </w:r>
                </w:p>
                <w:p w14:paraId="57055BA0" w14:textId="77777777" w:rsidR="00363C68" w:rsidRPr="00A645F9" w:rsidRDefault="00363C68" w:rsidP="00E87192">
                  <w:pPr>
                    <w:rPr>
                      <w:lang w:val="en-GB"/>
                    </w:rPr>
                  </w:pPr>
                </w:p>
                <w:p w14:paraId="0398F806" w14:textId="77777777" w:rsidR="00363C68" w:rsidRPr="00A645F9" w:rsidRDefault="00363C68" w:rsidP="00E87192">
                  <w:pPr>
                    <w:rPr>
                      <w:u w:val="single"/>
                      <w:lang w:val="en-GB"/>
                    </w:rPr>
                  </w:pPr>
                  <w:r w:rsidRPr="00A645F9">
                    <w:rPr>
                      <w:u w:val="single"/>
                      <w:lang w:val="en-GB"/>
                    </w:rPr>
                    <w:t xml:space="preserve">Evidence-Based </w:t>
                  </w:r>
                </w:p>
                <w:p w14:paraId="1E6FAB10" w14:textId="77777777" w:rsidR="00363C68" w:rsidRPr="00A645F9" w:rsidRDefault="00363C68" w:rsidP="00E87192">
                  <w:pPr>
                    <w:rPr>
                      <w:lang w:val="en-GB"/>
                    </w:rPr>
                  </w:pPr>
                  <w:r w:rsidRPr="00A645F9">
                    <w:rPr>
                      <w:lang w:val="en-GB"/>
                    </w:rPr>
                    <w:t>Type and quantity of evidence to save for each activity</w:t>
                  </w:r>
                </w:p>
                <w:p w14:paraId="3D025716" w14:textId="77777777" w:rsidR="00363C68" w:rsidRPr="00A645F9" w:rsidRDefault="00363C68" w:rsidP="00E87192">
                  <w:pPr>
                    <w:rPr>
                      <w:lang w:val="en-GB"/>
                    </w:rPr>
                  </w:pPr>
                </w:p>
                <w:p w14:paraId="1DD3AB67" w14:textId="77777777" w:rsidR="00363C68" w:rsidRPr="00A645F9" w:rsidRDefault="00363C68" w:rsidP="00E87192">
                  <w:pPr>
                    <w:rPr>
                      <w:lang w:val="en-GB"/>
                    </w:rPr>
                  </w:pPr>
                  <w:r w:rsidRPr="00A645F9">
                    <w:rPr>
                      <w:lang w:val="en-GB"/>
                    </w:rPr>
                    <w:t>% of activities that are audited</w:t>
                  </w:r>
                </w:p>
              </w:tc>
              <w:tc>
                <w:tcPr>
                  <w:tcW w:w="2057" w:type="dxa"/>
                  <w:tcBorders>
                    <w:top w:val="single" w:sz="4" w:space="0" w:color="auto"/>
                    <w:left w:val="single" w:sz="4" w:space="0" w:color="auto"/>
                    <w:bottom w:val="single" w:sz="4" w:space="0" w:color="auto"/>
                    <w:right w:val="single" w:sz="4" w:space="0" w:color="auto"/>
                  </w:tcBorders>
                  <w:hideMark/>
                </w:tcPr>
                <w:p w14:paraId="5C636209" w14:textId="77777777" w:rsidR="00363C68" w:rsidRPr="00A645F9" w:rsidRDefault="00363C68" w:rsidP="00E87192">
                  <w:pPr>
                    <w:rPr>
                      <w:lang w:val="en-GB"/>
                    </w:rPr>
                  </w:pPr>
                  <w:r w:rsidRPr="00A645F9">
                    <w:rPr>
                      <w:lang w:val="en-GB"/>
                    </w:rPr>
                    <w:lastRenderedPageBreak/>
                    <w:t>List of equipment/software required</w:t>
                  </w:r>
                </w:p>
              </w:tc>
              <w:tc>
                <w:tcPr>
                  <w:tcW w:w="1076" w:type="dxa"/>
                  <w:tcBorders>
                    <w:top w:val="single" w:sz="4" w:space="0" w:color="auto"/>
                    <w:left w:val="single" w:sz="4" w:space="0" w:color="auto"/>
                    <w:bottom w:val="single" w:sz="4" w:space="0" w:color="auto"/>
                    <w:right w:val="single" w:sz="4" w:space="0" w:color="auto"/>
                  </w:tcBorders>
                  <w:hideMark/>
                </w:tcPr>
                <w:p w14:paraId="6BB4E861" w14:textId="77777777" w:rsidR="00363C68" w:rsidRPr="00A645F9" w:rsidRDefault="00363C68" w:rsidP="00E87192">
                  <w:pPr>
                    <w:rPr>
                      <w:lang w:val="en-GB"/>
                    </w:rPr>
                  </w:pPr>
                  <w:r w:rsidRPr="00A645F9">
                    <w:rPr>
                      <w:lang w:val="en-GB"/>
                    </w:rPr>
                    <w:t>Location of structural activity</w:t>
                  </w:r>
                </w:p>
              </w:tc>
              <w:tc>
                <w:tcPr>
                  <w:tcW w:w="1992" w:type="dxa"/>
                  <w:tcBorders>
                    <w:top w:val="single" w:sz="4" w:space="0" w:color="auto"/>
                    <w:left w:val="single" w:sz="4" w:space="0" w:color="auto"/>
                    <w:bottom w:val="single" w:sz="4" w:space="0" w:color="auto"/>
                    <w:right w:val="single" w:sz="4" w:space="0" w:color="auto"/>
                  </w:tcBorders>
                  <w:hideMark/>
                </w:tcPr>
                <w:p w14:paraId="1643CDC6" w14:textId="77777777" w:rsidR="00363C68" w:rsidRPr="00A645F9" w:rsidRDefault="00363C68" w:rsidP="00E87192">
                  <w:pPr>
                    <w:rPr>
                      <w:lang w:val="en-GB"/>
                    </w:rPr>
                  </w:pPr>
                  <w:r w:rsidRPr="00A645F9">
                    <w:rPr>
                      <w:lang w:val="en-GB"/>
                    </w:rPr>
                    <w:t xml:space="preserve">Step by step supervision procedure including detailed method of statement and deployed personnel roles </w:t>
                  </w:r>
                </w:p>
                <w:p w14:paraId="4239D436" w14:textId="77777777" w:rsidR="00363C68" w:rsidRPr="00406922" w:rsidRDefault="00363C68" w:rsidP="00E87192">
                  <w:pPr>
                    <w:rPr>
                      <w:b/>
                      <w:bCs/>
                      <w:i/>
                      <w:iCs/>
                      <w:u w:val="single"/>
                      <w:lang w:val="en-GB"/>
                    </w:rPr>
                  </w:pPr>
                  <w:r w:rsidRPr="00406922">
                    <w:rPr>
                      <w:b/>
                      <w:bCs/>
                      <w:i/>
                      <w:iCs/>
                      <w:u w:val="single"/>
                      <w:lang w:val="en-GB"/>
                    </w:rPr>
                    <w:t>(Please attach as annex for each structural activity, refer to Annex A section 7 for the requirements)</w:t>
                  </w:r>
                </w:p>
              </w:tc>
            </w:tr>
            <w:tr w:rsidR="00363C68" w:rsidRPr="00A645F9" w14:paraId="2BD44650" w14:textId="77777777" w:rsidTr="00E87192">
              <w:tc>
                <w:tcPr>
                  <w:tcW w:w="545" w:type="dxa"/>
                  <w:tcBorders>
                    <w:top w:val="single" w:sz="4" w:space="0" w:color="auto"/>
                    <w:left w:val="single" w:sz="4" w:space="0" w:color="auto"/>
                    <w:bottom w:val="single" w:sz="4" w:space="0" w:color="auto"/>
                    <w:right w:val="single" w:sz="4" w:space="0" w:color="auto"/>
                  </w:tcBorders>
                  <w:hideMark/>
                </w:tcPr>
                <w:p w14:paraId="683514A7"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e.g.</w:t>
                  </w:r>
                </w:p>
              </w:tc>
              <w:tc>
                <w:tcPr>
                  <w:tcW w:w="1558" w:type="dxa"/>
                  <w:tcBorders>
                    <w:top w:val="single" w:sz="4" w:space="0" w:color="auto"/>
                    <w:left w:val="single" w:sz="4" w:space="0" w:color="auto"/>
                    <w:bottom w:val="single" w:sz="4" w:space="0" w:color="auto"/>
                    <w:right w:val="single" w:sz="4" w:space="0" w:color="auto"/>
                  </w:tcBorders>
                  <w:hideMark/>
                </w:tcPr>
                <w:p w14:paraId="57662A46"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Concreting of beam/slab</w:t>
                  </w:r>
                </w:p>
              </w:tc>
              <w:tc>
                <w:tcPr>
                  <w:tcW w:w="1255" w:type="dxa"/>
                  <w:tcBorders>
                    <w:top w:val="single" w:sz="4" w:space="0" w:color="auto"/>
                    <w:left w:val="single" w:sz="4" w:space="0" w:color="auto"/>
                    <w:bottom w:val="single" w:sz="4" w:space="0" w:color="auto"/>
                    <w:right w:val="single" w:sz="4" w:space="0" w:color="auto"/>
                  </w:tcBorders>
                </w:tcPr>
                <w:p w14:paraId="0570B6F2" w14:textId="77777777" w:rsidR="00363C68" w:rsidRPr="00406922" w:rsidRDefault="00363C68" w:rsidP="00E87192">
                  <w:pPr>
                    <w:rPr>
                      <w:color w:val="767171" w:themeColor="background2" w:themeShade="80"/>
                      <w:u w:val="single"/>
                      <w:lang w:val="en-GB"/>
                    </w:rPr>
                  </w:pPr>
                  <w:r w:rsidRPr="00406922">
                    <w:rPr>
                      <w:color w:val="767171" w:themeColor="background2" w:themeShade="80"/>
                      <w:u w:val="single"/>
                      <w:lang w:val="en-GB"/>
                    </w:rPr>
                    <w:t>Evidence-Based</w:t>
                  </w:r>
                </w:p>
                <w:p w14:paraId="50270A86" w14:textId="77777777" w:rsidR="00363C68" w:rsidRPr="00406922" w:rsidRDefault="00363C68" w:rsidP="00E87192">
                  <w:pPr>
                    <w:rPr>
                      <w:color w:val="767171" w:themeColor="background2" w:themeShade="80"/>
                      <w:lang w:val="en-GB"/>
                    </w:rPr>
                  </w:pPr>
                </w:p>
                <w:p w14:paraId="04CBA1C2"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 xml:space="preserve">Video recording for 100% of activity </w:t>
                  </w:r>
                </w:p>
                <w:p w14:paraId="1309323F" w14:textId="77777777" w:rsidR="00363C68" w:rsidRPr="00406922" w:rsidRDefault="00363C68" w:rsidP="00E87192">
                  <w:pPr>
                    <w:rPr>
                      <w:color w:val="767171" w:themeColor="background2" w:themeShade="80"/>
                      <w:lang w:val="en-GB"/>
                    </w:rPr>
                  </w:pPr>
                </w:p>
                <w:p w14:paraId="62D95926"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5 photos (1 photo every 15 mins)</w:t>
                  </w:r>
                </w:p>
                <w:p w14:paraId="473E04D5" w14:textId="77777777" w:rsidR="00363C68" w:rsidRPr="00406922" w:rsidRDefault="00363C68" w:rsidP="00E87192">
                  <w:pPr>
                    <w:rPr>
                      <w:color w:val="767171" w:themeColor="background2" w:themeShade="80"/>
                      <w:lang w:val="en-GB"/>
                    </w:rPr>
                  </w:pPr>
                </w:p>
                <w:p w14:paraId="314C4D26"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50% audit</w:t>
                  </w:r>
                </w:p>
              </w:tc>
              <w:tc>
                <w:tcPr>
                  <w:tcW w:w="2057" w:type="dxa"/>
                  <w:tcBorders>
                    <w:top w:val="single" w:sz="4" w:space="0" w:color="auto"/>
                    <w:left w:val="single" w:sz="4" w:space="0" w:color="auto"/>
                    <w:bottom w:val="single" w:sz="4" w:space="0" w:color="auto"/>
                    <w:right w:val="single" w:sz="4" w:space="0" w:color="auto"/>
                  </w:tcBorders>
                  <w:hideMark/>
                </w:tcPr>
                <w:p w14:paraId="5738889D"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Smart Photo with camera function</w:t>
                  </w:r>
                </w:p>
                <w:p w14:paraId="2EDDD8C3"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CCTV</w:t>
                  </w:r>
                </w:p>
                <w:p w14:paraId="0FD16FA2"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Digital platform</w:t>
                  </w:r>
                </w:p>
              </w:tc>
              <w:tc>
                <w:tcPr>
                  <w:tcW w:w="1076" w:type="dxa"/>
                  <w:tcBorders>
                    <w:top w:val="single" w:sz="4" w:space="0" w:color="auto"/>
                    <w:left w:val="single" w:sz="4" w:space="0" w:color="auto"/>
                    <w:bottom w:val="single" w:sz="4" w:space="0" w:color="auto"/>
                    <w:right w:val="single" w:sz="4" w:space="0" w:color="auto"/>
                  </w:tcBorders>
                  <w:hideMark/>
                </w:tcPr>
                <w:p w14:paraId="70B45591" w14:textId="77777777" w:rsidR="00363C68" w:rsidRPr="00406922" w:rsidRDefault="00363C68" w:rsidP="00E87192">
                  <w:pPr>
                    <w:rPr>
                      <w:color w:val="767171" w:themeColor="background2" w:themeShade="80"/>
                      <w:lang w:val="en-GB"/>
                    </w:rPr>
                  </w:pPr>
                  <w:r w:rsidRPr="00406922">
                    <w:rPr>
                      <w:color w:val="767171" w:themeColor="background2" w:themeShade="80"/>
                      <w:lang w:val="en-GB"/>
                    </w:rPr>
                    <w:t>1</w:t>
                  </w:r>
                  <w:r w:rsidRPr="00406922">
                    <w:rPr>
                      <w:color w:val="767171" w:themeColor="background2" w:themeShade="80"/>
                      <w:vertAlign w:val="superscript"/>
                      <w:lang w:val="en-GB"/>
                    </w:rPr>
                    <w:t>st</w:t>
                  </w:r>
                  <w:r w:rsidRPr="00406922">
                    <w:rPr>
                      <w:color w:val="767171" w:themeColor="background2" w:themeShade="80"/>
                      <w:lang w:val="en-GB"/>
                    </w:rPr>
                    <w:t xml:space="preserve"> storey</w:t>
                  </w:r>
                </w:p>
              </w:tc>
              <w:tc>
                <w:tcPr>
                  <w:tcW w:w="1992" w:type="dxa"/>
                  <w:tcBorders>
                    <w:top w:val="single" w:sz="4" w:space="0" w:color="auto"/>
                    <w:left w:val="single" w:sz="4" w:space="0" w:color="auto"/>
                    <w:bottom w:val="single" w:sz="4" w:space="0" w:color="auto"/>
                    <w:right w:val="single" w:sz="4" w:space="0" w:color="auto"/>
                  </w:tcBorders>
                  <w:hideMark/>
                </w:tcPr>
                <w:p w14:paraId="514392F6" w14:textId="77777777" w:rsidR="00363C68" w:rsidRPr="00406922" w:rsidRDefault="00363C68" w:rsidP="00E87192">
                  <w:pPr>
                    <w:ind w:left="360"/>
                    <w:rPr>
                      <w:color w:val="767171" w:themeColor="background2" w:themeShade="80"/>
                      <w:lang w:val="en-GB"/>
                    </w:rPr>
                  </w:pPr>
                  <w:r w:rsidRPr="00406922">
                    <w:rPr>
                      <w:b/>
                      <w:bCs/>
                      <w:color w:val="767171" w:themeColor="background2" w:themeShade="80"/>
                      <w:lang w:val="en-GB"/>
                    </w:rPr>
                    <w:t>1.</w:t>
                  </w:r>
                  <w:r w:rsidRPr="00406922">
                    <w:rPr>
                      <w:color w:val="767171" w:themeColor="background2" w:themeShade="80"/>
                      <w:lang w:val="en-GB"/>
                    </w:rPr>
                    <w:t xml:space="preserve"> Builder Operator sets up fixed camera and records the entire concreting process.</w:t>
                  </w:r>
                </w:p>
                <w:p w14:paraId="2869C7CD" w14:textId="77777777" w:rsidR="00363C68" w:rsidRPr="00406922" w:rsidRDefault="00363C68" w:rsidP="00E87192">
                  <w:pPr>
                    <w:ind w:left="360"/>
                    <w:rPr>
                      <w:color w:val="767171" w:themeColor="background2" w:themeShade="80"/>
                      <w:lang w:val="en-GB"/>
                    </w:rPr>
                  </w:pPr>
                  <w:r w:rsidRPr="00406922">
                    <w:rPr>
                      <w:b/>
                      <w:bCs/>
                      <w:color w:val="767171" w:themeColor="background2" w:themeShade="80"/>
                      <w:lang w:val="en-GB"/>
                    </w:rPr>
                    <w:t>2.</w:t>
                  </w:r>
                  <w:r w:rsidRPr="00406922">
                    <w:rPr>
                      <w:color w:val="767171" w:themeColor="background2" w:themeShade="80"/>
                      <w:lang w:val="en-GB"/>
                    </w:rPr>
                    <w:t xml:space="preserve"> Builder Operator saves the video recording and photos per documentation requirements and notifies RE/RTO when ready for review.</w:t>
                  </w:r>
                </w:p>
                <w:p w14:paraId="7D22D48B" w14:textId="77777777" w:rsidR="00363C68" w:rsidRPr="00406922" w:rsidRDefault="00363C68" w:rsidP="00E87192">
                  <w:pPr>
                    <w:ind w:left="360"/>
                    <w:rPr>
                      <w:color w:val="767171" w:themeColor="background2" w:themeShade="80"/>
                      <w:lang w:val="en-GB"/>
                    </w:rPr>
                  </w:pPr>
                  <w:r w:rsidRPr="00406922">
                    <w:rPr>
                      <w:b/>
                      <w:bCs/>
                      <w:color w:val="767171" w:themeColor="background2" w:themeShade="80"/>
                      <w:lang w:val="en-GB"/>
                    </w:rPr>
                    <w:t>3.</w:t>
                  </w:r>
                  <w:r w:rsidRPr="00406922">
                    <w:rPr>
                      <w:color w:val="767171" w:themeColor="background2" w:themeShade="80"/>
                      <w:lang w:val="en-GB"/>
                    </w:rPr>
                    <w:t xml:space="preserve"> RE/RTO review the photos and/or video recording at critical stages, checks against acceptance criteria, and complete the remote supervision report/checklist </w:t>
                  </w:r>
                </w:p>
                <w:p w14:paraId="3C40C6DE" w14:textId="77777777" w:rsidR="00363C68" w:rsidRPr="00406922" w:rsidRDefault="00363C68" w:rsidP="00E87192">
                  <w:pPr>
                    <w:ind w:left="360"/>
                    <w:rPr>
                      <w:color w:val="767171" w:themeColor="background2" w:themeShade="80"/>
                      <w:lang w:val="en-GB"/>
                    </w:rPr>
                  </w:pPr>
                  <w:r w:rsidRPr="00406922">
                    <w:rPr>
                      <w:b/>
                      <w:bCs/>
                      <w:color w:val="767171" w:themeColor="background2" w:themeShade="80"/>
                      <w:lang w:val="en-GB"/>
                    </w:rPr>
                    <w:t>4.</w:t>
                  </w:r>
                  <w:r w:rsidRPr="00406922">
                    <w:rPr>
                      <w:color w:val="767171" w:themeColor="background2" w:themeShade="80"/>
                      <w:lang w:val="en-GB"/>
                    </w:rPr>
                    <w:t xml:space="preserve"> RE/RTO informs QP of any non-</w:t>
                  </w:r>
                  <w:r w:rsidRPr="00406922">
                    <w:rPr>
                      <w:color w:val="767171" w:themeColor="background2" w:themeShade="80"/>
                      <w:lang w:val="en-GB"/>
                    </w:rPr>
                    <w:lastRenderedPageBreak/>
                    <w:t>compliance observed during video/photo review.</w:t>
                  </w:r>
                </w:p>
                <w:p w14:paraId="1C19FB8E" w14:textId="77777777" w:rsidR="00363C68" w:rsidRPr="00406922" w:rsidRDefault="00363C68" w:rsidP="00E87192">
                  <w:pPr>
                    <w:ind w:left="360"/>
                    <w:rPr>
                      <w:color w:val="767171" w:themeColor="background2" w:themeShade="80"/>
                      <w:lang w:val="en-GB"/>
                    </w:rPr>
                  </w:pPr>
                  <w:r w:rsidRPr="00406922">
                    <w:rPr>
                      <w:b/>
                      <w:bCs/>
                      <w:color w:val="767171" w:themeColor="background2" w:themeShade="80"/>
                      <w:lang w:val="en-GB"/>
                    </w:rPr>
                    <w:t>5.</w:t>
                  </w:r>
                  <w:r w:rsidRPr="00406922">
                    <w:rPr>
                      <w:color w:val="767171" w:themeColor="background2" w:themeShade="80"/>
                      <w:lang w:val="en-GB"/>
                    </w:rPr>
                    <w:t xml:space="preserve"> QP audits photos and/or video recording as necessary.</w:t>
                  </w:r>
                </w:p>
              </w:tc>
            </w:tr>
          </w:tbl>
          <w:p w14:paraId="099A28BB" w14:textId="77777777" w:rsidR="00363C68" w:rsidRPr="00A645F9" w:rsidRDefault="00363C68" w:rsidP="00E87192">
            <w:pPr>
              <w:rPr>
                <w:rFonts w:cs="Calibri"/>
                <w:color w:val="767171" w:themeColor="background2" w:themeShade="80"/>
                <w:lang w:val="en-GB"/>
              </w:rPr>
            </w:pPr>
          </w:p>
          <w:p w14:paraId="7A195437" w14:textId="77777777" w:rsidR="00363C68" w:rsidRPr="00A645F9" w:rsidRDefault="00363C68" w:rsidP="00E87192">
            <w:pPr>
              <w:rPr>
                <w:rFonts w:cs="Calibri"/>
                <w:color w:val="767171" w:themeColor="background2" w:themeShade="80"/>
                <w:lang w:val="en-GB"/>
              </w:rPr>
            </w:pPr>
          </w:p>
          <w:p w14:paraId="38C0AA5B" w14:textId="77777777" w:rsidR="00363C68" w:rsidRPr="00A645F9" w:rsidRDefault="00363C68" w:rsidP="00363C68">
            <w:pPr>
              <w:pStyle w:val="ListParagraph"/>
              <w:numPr>
                <w:ilvl w:val="0"/>
                <w:numId w:val="16"/>
              </w:numPr>
              <w:rPr>
                <w:rFonts w:cs="Calibri"/>
                <w:bCs/>
                <w:color w:val="AEAAAA" w:themeColor="background2" w:themeShade="BF"/>
                <w:lang w:val="en-GB"/>
              </w:rPr>
            </w:pPr>
          </w:p>
        </w:tc>
      </w:tr>
    </w:tbl>
    <w:p w14:paraId="05260D6B" w14:textId="77777777" w:rsidR="00363C68" w:rsidRPr="00A645F9" w:rsidRDefault="00363C68" w:rsidP="00363C68">
      <w:pPr>
        <w:jc w:val="both"/>
        <w:rPr>
          <w:rFonts w:cs="Calibri"/>
          <w:b/>
          <w:caps/>
          <w:lang w:val="en-GB"/>
        </w:rPr>
      </w:pPr>
    </w:p>
    <w:p w14:paraId="1FDD87EE" w14:textId="77777777" w:rsidR="00363C68" w:rsidRPr="00A645F9" w:rsidRDefault="00363C68" w:rsidP="00363C68">
      <w:pPr>
        <w:jc w:val="both"/>
        <w:rPr>
          <w:rFonts w:cs="Calibri"/>
          <w:b/>
          <w:caps/>
          <w:lang w:val="en-GB"/>
        </w:rPr>
      </w:pPr>
      <w:r w:rsidRPr="00A645F9">
        <w:rPr>
          <w:rFonts w:cs="Calibri"/>
          <w:b/>
          <w:caps/>
          <w:lang w:val="en-GB"/>
        </w:rPr>
        <w:br w:type="page"/>
      </w:r>
    </w:p>
    <w:p w14:paraId="10B488EF" w14:textId="77777777" w:rsidR="00363C68" w:rsidRPr="00A645F9" w:rsidRDefault="00363C68" w:rsidP="00363C68">
      <w:pPr>
        <w:pStyle w:val="ListParagraph"/>
        <w:numPr>
          <w:ilvl w:val="0"/>
          <w:numId w:val="10"/>
        </w:numPr>
        <w:jc w:val="both"/>
        <w:rPr>
          <w:rFonts w:ascii="Georgia" w:hAnsi="Georgia" w:cs="Calibri"/>
          <w:b/>
          <w:caps/>
          <w:lang w:val="en-GB"/>
        </w:rPr>
      </w:pPr>
      <w:r w:rsidRPr="00A645F9">
        <w:rPr>
          <w:rFonts w:ascii="Georgia" w:hAnsi="Georgia" w:cs="Calibri"/>
          <w:b/>
          <w:caps/>
          <w:lang w:val="en-GB"/>
        </w:rPr>
        <w:lastRenderedPageBreak/>
        <w:t xml:space="preserve">DEVICES FOR REMOTE SUPERVISION </w:t>
      </w:r>
    </w:p>
    <w:tbl>
      <w:tblPr>
        <w:tblStyle w:val="TableGrid"/>
        <w:tblW w:w="0" w:type="auto"/>
        <w:tblLook w:val="04A0" w:firstRow="1" w:lastRow="0" w:firstColumn="1" w:lastColumn="0" w:noHBand="0" w:noVBand="1"/>
      </w:tblPr>
      <w:tblGrid>
        <w:gridCol w:w="9016"/>
      </w:tblGrid>
      <w:tr w:rsidR="00363C68" w:rsidRPr="00A645F9" w14:paraId="6DBE7111" w14:textId="77777777" w:rsidTr="00E87192">
        <w:tc>
          <w:tcPr>
            <w:tcW w:w="9016" w:type="dxa"/>
          </w:tcPr>
          <w:p w14:paraId="78F5F9A2" w14:textId="77777777" w:rsidR="00363C68" w:rsidRPr="00A645F9" w:rsidRDefault="00363C68" w:rsidP="00E87192">
            <w:pPr>
              <w:pStyle w:val="ListParagraph"/>
              <w:ind w:hanging="694"/>
              <w:jc w:val="both"/>
              <w:rPr>
                <w:rFonts w:cs="Calibri"/>
                <w:bCs/>
                <w:color w:val="767171" w:themeColor="background2" w:themeShade="80"/>
                <w:lang w:val="en-GB"/>
              </w:rPr>
            </w:pPr>
            <w:r w:rsidRPr="00A645F9">
              <w:rPr>
                <w:rFonts w:cs="Calibri"/>
                <w:bCs/>
                <w:color w:val="767171" w:themeColor="background2" w:themeShade="80"/>
                <w:lang w:val="en-GB"/>
              </w:rPr>
              <w:t>Examples of the items to be specified in this section (not exhaustive):</w:t>
            </w:r>
          </w:p>
          <w:p w14:paraId="0F76C0A1"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Name the devices used for image capturing, video recording, live streaming, scanning</w:t>
            </w:r>
          </w:p>
          <w:p w14:paraId="59C88EDE"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Number of device(s) to be used</w:t>
            </w:r>
          </w:p>
          <w:p w14:paraId="7E1DC531"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Indicate whether a back-up device will be provided (this is recommended in case of device malfunction during continuous supervision e.g. concreting)</w:t>
            </w:r>
          </w:p>
          <w:p w14:paraId="5722F43E"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 xml:space="preserve">Indicate all the relevant devices to be used for remote supervision such as digital Vernier calliper for rebar size measurement </w:t>
            </w:r>
          </w:p>
          <w:p w14:paraId="7300C9B5"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Indicate whether torch light is required</w:t>
            </w:r>
          </w:p>
          <w:p w14:paraId="00472722"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Indicate whether back-up battery is required</w:t>
            </w:r>
          </w:p>
          <w:p w14:paraId="44B4F8ED" w14:textId="77777777" w:rsidR="00363C68" w:rsidRPr="00A645F9" w:rsidRDefault="00363C68" w:rsidP="00E87192">
            <w:pPr>
              <w:jc w:val="both"/>
              <w:rPr>
                <w:rFonts w:cs="Calibri"/>
                <w:bCs/>
                <w:lang w:val="en-GB"/>
              </w:rPr>
            </w:pPr>
          </w:p>
        </w:tc>
      </w:tr>
    </w:tbl>
    <w:p w14:paraId="3E0480A7" w14:textId="77777777" w:rsidR="00363C68" w:rsidRPr="00A645F9" w:rsidRDefault="00363C68" w:rsidP="00363C68">
      <w:pPr>
        <w:jc w:val="both"/>
        <w:rPr>
          <w:rFonts w:cs="Calibri"/>
          <w:b/>
          <w:lang w:val="en-GB"/>
        </w:rPr>
      </w:pPr>
    </w:p>
    <w:p w14:paraId="4DC85AA9" w14:textId="77777777" w:rsidR="00363C68" w:rsidRPr="00A645F9" w:rsidRDefault="00363C68" w:rsidP="00363C68">
      <w:pPr>
        <w:jc w:val="both"/>
        <w:rPr>
          <w:rFonts w:cs="Calibri"/>
          <w:b/>
          <w:lang w:val="en-GB"/>
        </w:rPr>
      </w:pPr>
      <w:r w:rsidRPr="00A645F9">
        <w:rPr>
          <w:rFonts w:cs="Calibri"/>
          <w:b/>
          <w:lang w:val="en-GB"/>
        </w:rPr>
        <w:br w:type="page"/>
      </w:r>
    </w:p>
    <w:p w14:paraId="1A4AF6FD" w14:textId="77777777" w:rsidR="00363C68" w:rsidRPr="00A645F9" w:rsidRDefault="00363C68" w:rsidP="00363C68">
      <w:pPr>
        <w:pStyle w:val="ListParagraph"/>
        <w:numPr>
          <w:ilvl w:val="0"/>
          <w:numId w:val="10"/>
        </w:numPr>
        <w:jc w:val="both"/>
        <w:rPr>
          <w:rFonts w:ascii="Georgia" w:hAnsi="Georgia" w:cs="Calibri"/>
          <w:b/>
          <w:caps/>
          <w:lang w:val="en-GB"/>
        </w:rPr>
      </w:pPr>
      <w:r w:rsidRPr="00A645F9">
        <w:rPr>
          <w:rFonts w:ascii="Georgia" w:hAnsi="Georgia" w:cs="Calibri"/>
          <w:b/>
          <w:caps/>
          <w:lang w:val="en-GB"/>
        </w:rPr>
        <w:lastRenderedPageBreak/>
        <w:t>Infrastructure REQUIREMENTS</w:t>
      </w:r>
    </w:p>
    <w:tbl>
      <w:tblPr>
        <w:tblStyle w:val="TableGrid"/>
        <w:tblW w:w="0" w:type="auto"/>
        <w:tblLook w:val="04A0" w:firstRow="1" w:lastRow="0" w:firstColumn="1" w:lastColumn="0" w:noHBand="0" w:noVBand="1"/>
      </w:tblPr>
      <w:tblGrid>
        <w:gridCol w:w="9016"/>
      </w:tblGrid>
      <w:tr w:rsidR="00363C68" w:rsidRPr="00A645F9" w14:paraId="45618611" w14:textId="77777777" w:rsidTr="00E87192">
        <w:tc>
          <w:tcPr>
            <w:tcW w:w="9016" w:type="dxa"/>
          </w:tcPr>
          <w:p w14:paraId="48F20979"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Examples of the items to be specified in this section (not exhaustive):</w:t>
            </w:r>
          </w:p>
          <w:p w14:paraId="08623E54"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To specify the internet connection, requirement, specifications which will be used to ensure effective remote supervision</w:t>
            </w:r>
          </w:p>
          <w:p w14:paraId="3BFDC80D"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To state the method or infrastructures used for storage of photos/videos – cloud base/server space</w:t>
            </w:r>
          </w:p>
          <w:p w14:paraId="11F062A8"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 xml:space="preserve">To provide the details of remote supervision platform/software  </w:t>
            </w:r>
          </w:p>
          <w:p w14:paraId="4E0588E5" w14:textId="77777777" w:rsidR="00363C68" w:rsidRPr="00A645F9" w:rsidRDefault="00363C68" w:rsidP="00363C68">
            <w:pPr>
              <w:pStyle w:val="ListParagraph"/>
              <w:numPr>
                <w:ilvl w:val="0"/>
                <w:numId w:val="2"/>
              </w:numPr>
              <w:jc w:val="both"/>
              <w:rPr>
                <w:rFonts w:cs="Calibri"/>
                <w:bCs/>
                <w:color w:val="767171" w:themeColor="background2" w:themeShade="80"/>
                <w:lang w:val="en-GB"/>
              </w:rPr>
            </w:pPr>
            <w:r w:rsidRPr="00A645F9">
              <w:rPr>
                <w:rFonts w:cs="Calibri"/>
                <w:bCs/>
                <w:color w:val="767171" w:themeColor="background2" w:themeShade="80"/>
                <w:lang w:val="en-GB"/>
              </w:rPr>
              <w:t>To specify the requirement or specification of video during live streaming and recording – resolution</w:t>
            </w:r>
          </w:p>
        </w:tc>
      </w:tr>
    </w:tbl>
    <w:p w14:paraId="496121F4" w14:textId="77777777" w:rsidR="00363C68" w:rsidRPr="00A645F9" w:rsidRDefault="00363C68" w:rsidP="00363C68">
      <w:pPr>
        <w:jc w:val="both"/>
        <w:rPr>
          <w:rFonts w:cs="Calibri"/>
          <w:b/>
          <w:lang w:val="en-GB"/>
        </w:rPr>
      </w:pPr>
    </w:p>
    <w:p w14:paraId="2E605712" w14:textId="77777777" w:rsidR="00363C68" w:rsidRPr="00A645F9" w:rsidRDefault="00363C68" w:rsidP="00363C68">
      <w:pPr>
        <w:jc w:val="both"/>
        <w:rPr>
          <w:rFonts w:cs="Calibri"/>
          <w:b/>
          <w:lang w:val="en-GB"/>
        </w:rPr>
      </w:pPr>
      <w:r w:rsidRPr="00A645F9">
        <w:rPr>
          <w:rFonts w:cs="Calibri"/>
          <w:b/>
          <w:lang w:val="en-GB"/>
        </w:rPr>
        <w:br w:type="page"/>
      </w:r>
    </w:p>
    <w:p w14:paraId="40F927AE" w14:textId="77777777" w:rsidR="00363C68" w:rsidRPr="00A645F9" w:rsidRDefault="00363C68" w:rsidP="00363C68">
      <w:pPr>
        <w:pStyle w:val="ListParagraph"/>
        <w:numPr>
          <w:ilvl w:val="0"/>
          <w:numId w:val="10"/>
        </w:numPr>
        <w:spacing w:after="0"/>
        <w:jc w:val="distribute"/>
        <w:rPr>
          <w:rFonts w:ascii="Georgia" w:hAnsi="Georgia" w:cs="Calibri"/>
          <w:b/>
          <w:lang w:val="en-GB"/>
        </w:rPr>
      </w:pPr>
      <w:r w:rsidRPr="00A645F9">
        <w:rPr>
          <w:rFonts w:ascii="Georgia" w:hAnsi="Georgia" w:cs="Calibri"/>
          <w:b/>
          <w:caps/>
          <w:lang w:val="en-GB"/>
        </w:rPr>
        <w:lastRenderedPageBreak/>
        <w:t>Process (step by step) of conducting remote supervision</w:t>
      </w:r>
    </w:p>
    <w:tbl>
      <w:tblPr>
        <w:tblStyle w:val="TableGrid"/>
        <w:tblW w:w="0" w:type="auto"/>
        <w:tblLook w:val="04A0" w:firstRow="1" w:lastRow="0" w:firstColumn="1" w:lastColumn="0" w:noHBand="0" w:noVBand="1"/>
      </w:tblPr>
      <w:tblGrid>
        <w:gridCol w:w="9016"/>
      </w:tblGrid>
      <w:tr w:rsidR="00363C68" w:rsidRPr="00A645F9" w14:paraId="6F2D0192" w14:textId="77777777" w:rsidTr="00E87192">
        <w:trPr>
          <w:trHeight w:val="5389"/>
        </w:trPr>
        <w:tc>
          <w:tcPr>
            <w:tcW w:w="9016" w:type="dxa"/>
          </w:tcPr>
          <w:p w14:paraId="31740565" w14:textId="77777777" w:rsidR="00363C68" w:rsidRPr="00A645F9" w:rsidRDefault="00363C68" w:rsidP="00E87192">
            <w:pPr>
              <w:pStyle w:val="Default"/>
              <w:jc w:val="both"/>
              <w:rPr>
                <w:rFonts w:ascii="Calibri" w:hAnsi="Calibri" w:cs="Calibri"/>
                <w:b/>
                <w:bCs/>
                <w:color w:val="767171" w:themeColor="background2" w:themeShade="80"/>
                <w:u w:val="single"/>
                <w:lang w:val="en-GB"/>
              </w:rPr>
            </w:pPr>
            <w:r w:rsidRPr="00A645F9">
              <w:rPr>
                <w:rFonts w:ascii="Calibri" w:hAnsi="Calibri" w:cs="Calibri"/>
                <w:b/>
                <w:bCs/>
                <w:color w:val="767171" w:themeColor="background2" w:themeShade="80"/>
                <w:u w:val="single"/>
                <w:lang w:val="en-GB"/>
              </w:rPr>
              <w:t xml:space="preserve">Important Note: each structural activity shall have a separate step-by-step procedure of conducting remote supervision, attaching as annex in the RSS plan. </w:t>
            </w:r>
          </w:p>
          <w:p w14:paraId="4AFFBC99" w14:textId="77777777" w:rsidR="00363C68" w:rsidRPr="00A645F9" w:rsidRDefault="00363C68" w:rsidP="00E87192">
            <w:pPr>
              <w:pStyle w:val="Default"/>
              <w:jc w:val="both"/>
              <w:rPr>
                <w:rFonts w:ascii="Calibri" w:hAnsi="Calibri" w:cs="Calibri"/>
                <w:b/>
                <w:bCs/>
                <w:color w:val="767171" w:themeColor="background2" w:themeShade="80"/>
                <w:u w:val="single"/>
                <w:lang w:val="en-GB"/>
              </w:rPr>
            </w:pPr>
          </w:p>
          <w:p w14:paraId="4FF3094E" w14:textId="77777777" w:rsidR="00363C68" w:rsidRPr="00A645F9" w:rsidRDefault="00363C68" w:rsidP="00E87192">
            <w:pPr>
              <w:pStyle w:val="Default"/>
              <w:ind w:left="720"/>
              <w:jc w:val="both"/>
              <w:rPr>
                <w:rFonts w:ascii="Calibri" w:hAnsi="Calibri" w:cs="Calibri"/>
                <w:lang w:val="en-GB"/>
              </w:rPr>
            </w:pPr>
            <w:r w:rsidRPr="00A645F9">
              <w:rPr>
                <w:rFonts w:ascii="Calibri" w:hAnsi="Calibri" w:cs="Calibri"/>
                <w:b/>
                <w:bCs/>
                <w:color w:val="767171" w:themeColor="background2" w:themeShade="80"/>
                <w:u w:val="single"/>
                <w:lang w:val="en-GB"/>
              </w:rPr>
              <w:t>Before Remote Supervision (Preparation Works)</w:t>
            </w:r>
          </w:p>
          <w:p w14:paraId="39B8D95E" w14:textId="77777777" w:rsidR="00363C68" w:rsidRPr="00A645F9" w:rsidRDefault="00363C68" w:rsidP="00E87192">
            <w:pPr>
              <w:pStyle w:val="Default"/>
              <w:ind w:left="720"/>
              <w:jc w:val="both"/>
              <w:rPr>
                <w:rFonts w:ascii="Calibri" w:hAnsi="Calibri" w:cs="Calibri"/>
                <w:b/>
                <w:bCs/>
                <w:color w:val="767171" w:themeColor="background2" w:themeShade="80"/>
                <w:lang w:val="en-GB"/>
              </w:rPr>
            </w:pPr>
          </w:p>
          <w:p w14:paraId="0377B16F" w14:textId="77777777" w:rsidR="00363C68" w:rsidRPr="00A645F9" w:rsidRDefault="00363C68" w:rsidP="00E87192">
            <w:pPr>
              <w:pStyle w:val="Default"/>
              <w:ind w:left="720"/>
              <w:jc w:val="both"/>
              <w:rPr>
                <w:rFonts w:ascii="Calibri" w:hAnsi="Calibri" w:cs="Calibri"/>
                <w:color w:val="767171" w:themeColor="background2" w:themeShade="80"/>
                <w:lang w:val="en-GB"/>
              </w:rPr>
            </w:pPr>
            <w:r w:rsidRPr="00A645F9">
              <w:rPr>
                <w:rFonts w:ascii="Calibri" w:hAnsi="Calibri" w:cs="Calibri"/>
                <w:b/>
                <w:bCs/>
                <w:color w:val="767171" w:themeColor="background2" w:themeShade="80"/>
                <w:lang w:val="en-GB"/>
              </w:rPr>
              <w:t>Site Preparation Checklist:</w:t>
            </w:r>
          </w:p>
          <w:p w14:paraId="21DEB157"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Label all structural elements clearly with identification tags</w:t>
            </w:r>
          </w:p>
          <w:p w14:paraId="77460B0D"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Ensure adequate lighting in supervision areas</w:t>
            </w:r>
          </w:p>
          <w:p w14:paraId="5522F79E"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Test all RSS equipment functionality</w:t>
            </w:r>
          </w:p>
          <w:p w14:paraId="39825904"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Verify internet connectivity and backup systems</w:t>
            </w:r>
          </w:p>
          <w:p w14:paraId="589DC884"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Brief all site personnel on RSS procedures</w:t>
            </w:r>
          </w:p>
          <w:p w14:paraId="38225688"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Confirm safety measures are in place</w:t>
            </w:r>
          </w:p>
          <w:p w14:paraId="185E6C6F"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Prepare inspection checklists and documentation templates</w:t>
            </w:r>
          </w:p>
          <w:p w14:paraId="7972ADAC" w14:textId="77777777" w:rsidR="00363C68" w:rsidRPr="00A645F9" w:rsidRDefault="00363C68" w:rsidP="00E87192">
            <w:pPr>
              <w:pStyle w:val="Default"/>
              <w:ind w:left="720"/>
              <w:jc w:val="both"/>
              <w:rPr>
                <w:rFonts w:ascii="Calibri" w:hAnsi="Calibri" w:cs="Calibri"/>
                <w:b/>
                <w:bCs/>
                <w:color w:val="767171" w:themeColor="background2" w:themeShade="80"/>
                <w:lang w:val="en-GB"/>
              </w:rPr>
            </w:pPr>
          </w:p>
          <w:p w14:paraId="3F7D8709" w14:textId="77777777" w:rsidR="00363C68" w:rsidRPr="00A645F9" w:rsidRDefault="00363C68" w:rsidP="00E87192">
            <w:pPr>
              <w:pStyle w:val="Default"/>
              <w:ind w:left="720"/>
              <w:jc w:val="both"/>
              <w:rPr>
                <w:rFonts w:ascii="Calibri" w:hAnsi="Calibri" w:cs="Calibri"/>
                <w:color w:val="767171" w:themeColor="background2" w:themeShade="80"/>
                <w:lang w:val="en-GB"/>
              </w:rPr>
            </w:pPr>
            <w:r w:rsidRPr="00A645F9">
              <w:rPr>
                <w:rFonts w:ascii="Calibri" w:hAnsi="Calibri" w:cs="Calibri"/>
                <w:b/>
                <w:bCs/>
                <w:color w:val="767171" w:themeColor="background2" w:themeShade="80"/>
                <w:lang w:val="en-GB"/>
              </w:rPr>
              <w:t>Equipment Setup:</w:t>
            </w:r>
          </w:p>
          <w:p w14:paraId="4DB23F4F"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Position cameras for optimal viewing angles</w:t>
            </w:r>
          </w:p>
          <w:p w14:paraId="4A3387C6"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Test audio communication systems</w:t>
            </w:r>
          </w:p>
          <w:p w14:paraId="35EC9B1C"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Calibrate measurement devices</w:t>
            </w:r>
          </w:p>
          <w:p w14:paraId="51075564"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Verify data storage connectivity</w:t>
            </w:r>
          </w:p>
          <w:p w14:paraId="2163BD77"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Prepare backup equipment</w:t>
            </w:r>
          </w:p>
          <w:p w14:paraId="0A68336F"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Document equipment serial numbers and settings</w:t>
            </w:r>
          </w:p>
          <w:p w14:paraId="5A89DB73" w14:textId="77777777" w:rsidR="00363C68" w:rsidRPr="00A645F9" w:rsidRDefault="00363C68" w:rsidP="00E87192">
            <w:pPr>
              <w:pStyle w:val="Default"/>
              <w:ind w:left="720"/>
              <w:jc w:val="both"/>
              <w:rPr>
                <w:rFonts w:ascii="Calibri" w:hAnsi="Calibri" w:cs="Calibri"/>
                <w:b/>
                <w:bCs/>
                <w:color w:val="767171" w:themeColor="background2" w:themeShade="80"/>
                <w:u w:val="single"/>
                <w:lang w:val="en-GB"/>
              </w:rPr>
            </w:pPr>
          </w:p>
          <w:p w14:paraId="75B4B878" w14:textId="77777777" w:rsidR="00363C68" w:rsidRPr="00A645F9" w:rsidRDefault="00363C68" w:rsidP="00E87192">
            <w:pPr>
              <w:pStyle w:val="Default"/>
              <w:ind w:left="720"/>
              <w:jc w:val="both"/>
              <w:rPr>
                <w:rFonts w:ascii="Calibri" w:hAnsi="Calibri" w:cs="Calibri"/>
                <w:b/>
                <w:bCs/>
                <w:color w:val="767171" w:themeColor="background2" w:themeShade="80"/>
                <w:u w:val="single"/>
                <w:lang w:val="en-GB"/>
              </w:rPr>
            </w:pPr>
            <w:r w:rsidRPr="00A645F9">
              <w:rPr>
                <w:rFonts w:ascii="Calibri" w:hAnsi="Calibri" w:cs="Calibri"/>
                <w:b/>
                <w:bCs/>
                <w:color w:val="767171" w:themeColor="background2" w:themeShade="80"/>
                <w:u w:val="single"/>
                <w:lang w:val="en-GB"/>
              </w:rPr>
              <w:t>During Remote Supervision</w:t>
            </w:r>
          </w:p>
          <w:p w14:paraId="3115D0CD"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To provide detailed method statements for carrying out remote supervision.</w:t>
            </w:r>
          </w:p>
          <w:p w14:paraId="2CF81008"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To include the good practices such as self-introduction before the commencement of remote supervision.</w:t>
            </w:r>
          </w:p>
          <w:p w14:paraId="438BC84A" w14:textId="77777777" w:rsidR="00363C68" w:rsidRPr="00A645F9" w:rsidRDefault="00363C68" w:rsidP="00E87192">
            <w:pPr>
              <w:pStyle w:val="Default"/>
              <w:ind w:left="720"/>
              <w:jc w:val="both"/>
              <w:rPr>
                <w:rFonts w:ascii="Calibri" w:hAnsi="Calibri" w:cs="Calibri"/>
                <w:color w:val="767171" w:themeColor="background2" w:themeShade="80"/>
                <w:lang w:val="en-GB"/>
              </w:rPr>
            </w:pPr>
          </w:p>
          <w:p w14:paraId="648FA05D"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b/>
                <w:bCs/>
                <w:color w:val="767171" w:themeColor="background2" w:themeShade="80"/>
                <w:lang w:val="en-GB"/>
              </w:rPr>
              <w:t>Supervision Execution:</w:t>
            </w:r>
          </w:p>
          <w:p w14:paraId="7507F5AF"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Systematic inspection following approved checklist</w:t>
            </w:r>
          </w:p>
          <w:p w14:paraId="4D693BFA"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Clear verbal communication of observations</w:t>
            </w:r>
          </w:p>
          <w:p w14:paraId="592EB3F8"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Real-time documentation of findings</w:t>
            </w:r>
          </w:p>
          <w:p w14:paraId="6FBB1C3D"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Immediate flagging of non-conformities</w:t>
            </w:r>
          </w:p>
          <w:p w14:paraId="7837469E"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Continuous monitoring of equipment performance</w:t>
            </w:r>
          </w:p>
          <w:p w14:paraId="7B9D2257"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Regular confirmation of audio-visual quality</w:t>
            </w:r>
          </w:p>
          <w:p w14:paraId="563B690D"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b/>
                <w:bCs/>
                <w:color w:val="767171" w:themeColor="background2" w:themeShade="80"/>
                <w:lang w:val="en-GB"/>
              </w:rPr>
              <w:t>Communication Protocol:</w:t>
            </w:r>
          </w:p>
          <w:p w14:paraId="403A04E5"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Use standardised terminology and codes</w:t>
            </w:r>
          </w:p>
          <w:p w14:paraId="0CDA919F"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Confirm understanding of instructions</w:t>
            </w:r>
          </w:p>
          <w:p w14:paraId="38113EBA"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Document all verbal communications</w:t>
            </w:r>
          </w:p>
          <w:p w14:paraId="08A047BB"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Maintain professional conduct throughout</w:t>
            </w:r>
          </w:p>
          <w:p w14:paraId="07EC8277"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Ensure all parties remain visible on camera</w:t>
            </w:r>
          </w:p>
          <w:p w14:paraId="1755C52F"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Record any technical difficulties encountered</w:t>
            </w:r>
          </w:p>
          <w:p w14:paraId="507A4728" w14:textId="77777777" w:rsidR="00363C68" w:rsidRPr="00A645F9" w:rsidRDefault="00363C68" w:rsidP="00E87192">
            <w:pPr>
              <w:pStyle w:val="Default"/>
              <w:ind w:left="720"/>
              <w:jc w:val="both"/>
              <w:rPr>
                <w:rFonts w:ascii="Calibri" w:hAnsi="Calibri" w:cs="Calibri"/>
                <w:color w:val="767171" w:themeColor="background2" w:themeShade="80"/>
                <w:lang w:val="en-GB"/>
              </w:rPr>
            </w:pPr>
          </w:p>
          <w:p w14:paraId="7E08B460" w14:textId="77777777" w:rsidR="00363C68" w:rsidRPr="00A645F9" w:rsidRDefault="00363C68" w:rsidP="00E87192">
            <w:pPr>
              <w:pStyle w:val="Default"/>
              <w:ind w:left="720"/>
              <w:jc w:val="both"/>
              <w:rPr>
                <w:rFonts w:ascii="Calibri" w:hAnsi="Calibri" w:cs="Calibri"/>
                <w:b/>
                <w:bCs/>
                <w:color w:val="767171" w:themeColor="background2" w:themeShade="80"/>
                <w:u w:val="single"/>
                <w:lang w:val="en-GB"/>
              </w:rPr>
            </w:pPr>
            <w:r w:rsidRPr="00A645F9">
              <w:rPr>
                <w:rFonts w:ascii="Calibri" w:hAnsi="Calibri" w:cs="Calibri"/>
                <w:b/>
                <w:bCs/>
                <w:color w:val="767171" w:themeColor="background2" w:themeShade="80"/>
                <w:u w:val="single"/>
                <w:lang w:val="en-GB"/>
              </w:rPr>
              <w:t xml:space="preserve">After Remote Supervision </w:t>
            </w:r>
          </w:p>
          <w:p w14:paraId="2EFCC7D4"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b/>
                <w:bCs/>
                <w:color w:val="767171" w:themeColor="background2" w:themeShade="80"/>
                <w:lang w:val="en-GB"/>
              </w:rPr>
              <w:t>Immediate Actions:</w:t>
            </w:r>
          </w:p>
          <w:p w14:paraId="328ADAB8"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Confirm completion of inspection scope</w:t>
            </w:r>
          </w:p>
          <w:p w14:paraId="13F5A25B"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lastRenderedPageBreak/>
              <w:t>Summarise key findings and decisions</w:t>
            </w:r>
          </w:p>
          <w:p w14:paraId="51624AE9"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Save all recordings and documentation</w:t>
            </w:r>
          </w:p>
          <w:p w14:paraId="42E09BEB"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Update project tracking systems</w:t>
            </w:r>
          </w:p>
          <w:p w14:paraId="3DCA66F4"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Communicate outcomes to relevant parties</w:t>
            </w:r>
          </w:p>
          <w:p w14:paraId="18DC7DA7"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Schedule follow-up actions if required</w:t>
            </w:r>
          </w:p>
          <w:p w14:paraId="5DCD2F6E" w14:textId="77777777" w:rsidR="00363C68" w:rsidRPr="00A645F9" w:rsidRDefault="00363C68" w:rsidP="00E87192">
            <w:pPr>
              <w:pStyle w:val="Default"/>
              <w:ind w:left="1440"/>
              <w:jc w:val="both"/>
              <w:rPr>
                <w:rFonts w:ascii="Calibri" w:hAnsi="Calibri" w:cs="Calibri"/>
                <w:color w:val="767171" w:themeColor="background2" w:themeShade="80"/>
                <w:lang w:val="en-GB"/>
              </w:rPr>
            </w:pPr>
          </w:p>
          <w:p w14:paraId="23A17EE8" w14:textId="77777777" w:rsidR="00363C68" w:rsidRPr="00A645F9" w:rsidRDefault="00363C68" w:rsidP="00363C68">
            <w:pPr>
              <w:pStyle w:val="Default"/>
              <w:numPr>
                <w:ilvl w:val="0"/>
                <w:numId w:val="3"/>
              </w:numPr>
              <w:jc w:val="both"/>
              <w:rPr>
                <w:rFonts w:ascii="Calibri" w:hAnsi="Calibri" w:cs="Calibri"/>
                <w:color w:val="767171" w:themeColor="background2" w:themeShade="80"/>
                <w:lang w:val="en-GB"/>
              </w:rPr>
            </w:pPr>
            <w:r w:rsidRPr="00A645F9">
              <w:rPr>
                <w:rFonts w:ascii="Calibri" w:hAnsi="Calibri" w:cs="Calibri"/>
                <w:b/>
                <w:bCs/>
                <w:color w:val="767171" w:themeColor="background2" w:themeShade="80"/>
                <w:lang w:val="en-GB"/>
              </w:rPr>
              <w:t>Documentation Requirements:</w:t>
            </w:r>
          </w:p>
          <w:p w14:paraId="058E4BFF"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Upload all evidence to project database</w:t>
            </w:r>
          </w:p>
          <w:p w14:paraId="3F063494"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Update inspection tracking spreadsheet</w:t>
            </w:r>
          </w:p>
          <w:p w14:paraId="6C1BDB6B"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File hard copies where required</w:t>
            </w:r>
          </w:p>
          <w:p w14:paraId="03BD86EB"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Distribute reports to stakeholders</w:t>
            </w:r>
          </w:p>
          <w:p w14:paraId="18EDA058" w14:textId="77777777" w:rsidR="00363C68" w:rsidRPr="00A645F9" w:rsidRDefault="00363C68" w:rsidP="00363C68">
            <w:pPr>
              <w:pStyle w:val="Default"/>
              <w:numPr>
                <w:ilvl w:val="1"/>
                <w:numId w:val="3"/>
              </w:numPr>
              <w:jc w:val="both"/>
              <w:rPr>
                <w:rFonts w:ascii="Calibri" w:hAnsi="Calibri" w:cs="Calibri"/>
                <w:color w:val="767171" w:themeColor="background2" w:themeShade="80"/>
                <w:lang w:val="en-GB"/>
              </w:rPr>
            </w:pPr>
            <w:r w:rsidRPr="00A645F9">
              <w:rPr>
                <w:rFonts w:ascii="Calibri" w:hAnsi="Calibri" w:cs="Calibri"/>
                <w:color w:val="767171" w:themeColor="background2" w:themeShade="80"/>
                <w:lang w:val="en-GB"/>
              </w:rPr>
              <w:t>Archive data according to retention policy</w:t>
            </w:r>
          </w:p>
        </w:tc>
      </w:tr>
    </w:tbl>
    <w:p w14:paraId="2CA22152" w14:textId="77777777" w:rsidR="00363C68" w:rsidRPr="00A645F9" w:rsidRDefault="00363C68" w:rsidP="00363C68">
      <w:pPr>
        <w:jc w:val="both"/>
        <w:rPr>
          <w:rFonts w:cs="Calibri"/>
          <w:b/>
          <w:caps/>
          <w:lang w:val="en-GB"/>
        </w:rPr>
      </w:pPr>
    </w:p>
    <w:p w14:paraId="62E51430" w14:textId="77777777" w:rsidR="00363C68" w:rsidRPr="00A645F9" w:rsidRDefault="00363C68" w:rsidP="00363C68">
      <w:pPr>
        <w:jc w:val="both"/>
        <w:rPr>
          <w:rFonts w:cs="Calibri"/>
          <w:b/>
          <w:caps/>
          <w:lang w:val="en-GB"/>
        </w:rPr>
      </w:pPr>
      <w:r w:rsidRPr="00A645F9">
        <w:rPr>
          <w:rFonts w:cs="Calibri"/>
          <w:b/>
          <w:caps/>
          <w:lang w:val="en-GB"/>
        </w:rPr>
        <w:br w:type="page"/>
      </w:r>
    </w:p>
    <w:p w14:paraId="094467A2" w14:textId="77777777" w:rsidR="00363C68" w:rsidRPr="00A645F9" w:rsidRDefault="00363C68" w:rsidP="00363C68">
      <w:pPr>
        <w:pStyle w:val="ListParagraph"/>
        <w:numPr>
          <w:ilvl w:val="0"/>
          <w:numId w:val="10"/>
        </w:numPr>
        <w:spacing w:before="240"/>
        <w:jc w:val="both"/>
        <w:rPr>
          <w:rFonts w:ascii="Georgia" w:hAnsi="Georgia" w:cs="Calibri"/>
          <w:b/>
          <w:caps/>
          <w:lang w:val="en-GB"/>
        </w:rPr>
      </w:pPr>
      <w:r w:rsidRPr="00A645F9">
        <w:rPr>
          <w:rFonts w:ascii="Georgia" w:hAnsi="Georgia" w:cs="Calibri"/>
          <w:b/>
          <w:bCs/>
          <w:caps/>
          <w:lang w:val="en-GB"/>
        </w:rPr>
        <w:lastRenderedPageBreak/>
        <w:t>QUALITY ASSURANCE &amp; CONTINGENCY PROCEDURES</w:t>
      </w:r>
    </w:p>
    <w:tbl>
      <w:tblPr>
        <w:tblStyle w:val="TableGrid"/>
        <w:tblW w:w="0" w:type="auto"/>
        <w:tblLook w:val="04A0" w:firstRow="1" w:lastRow="0" w:firstColumn="1" w:lastColumn="0" w:noHBand="0" w:noVBand="1"/>
      </w:tblPr>
      <w:tblGrid>
        <w:gridCol w:w="9016"/>
      </w:tblGrid>
      <w:tr w:rsidR="00363C68" w:rsidRPr="00A645F9" w14:paraId="135CF6C9" w14:textId="77777777" w:rsidTr="00E87192">
        <w:tc>
          <w:tcPr>
            <w:tcW w:w="9016" w:type="dxa"/>
          </w:tcPr>
          <w:p w14:paraId="20485E70"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8.1 System Performance Monitoring</w:t>
            </w:r>
          </w:p>
          <w:p w14:paraId="135BA517"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Performance metrics:</w:t>
            </w:r>
          </w:p>
          <w:p w14:paraId="3DD911E3" w14:textId="77777777" w:rsidR="00363C68" w:rsidRPr="00A645F9" w:rsidRDefault="00363C68" w:rsidP="00363C68">
            <w:pPr>
              <w:pStyle w:val="ListParagraph"/>
              <w:numPr>
                <w:ilvl w:val="0"/>
                <w:numId w:val="27"/>
              </w:numPr>
              <w:jc w:val="both"/>
              <w:rPr>
                <w:rFonts w:cs="Calibri"/>
                <w:bCs/>
                <w:color w:val="767171" w:themeColor="background2" w:themeShade="80"/>
                <w:lang w:val="en-GB"/>
              </w:rPr>
            </w:pPr>
            <w:r w:rsidRPr="00A645F9">
              <w:rPr>
                <w:rFonts w:cs="Calibri"/>
                <w:bCs/>
                <w:color w:val="767171" w:themeColor="background2" w:themeShade="80"/>
                <w:lang w:val="en-GB"/>
              </w:rPr>
              <w:t>System uptime tracking (target: minimum 95%)</w:t>
            </w:r>
          </w:p>
          <w:p w14:paraId="4B900396" w14:textId="77777777" w:rsidR="00363C68" w:rsidRPr="00A645F9" w:rsidRDefault="00363C68" w:rsidP="00363C68">
            <w:pPr>
              <w:pStyle w:val="ListParagraph"/>
              <w:numPr>
                <w:ilvl w:val="0"/>
                <w:numId w:val="27"/>
              </w:numPr>
              <w:jc w:val="both"/>
              <w:rPr>
                <w:rFonts w:cs="Calibri"/>
                <w:bCs/>
                <w:color w:val="767171" w:themeColor="background2" w:themeShade="80"/>
                <w:lang w:val="en-GB"/>
              </w:rPr>
            </w:pPr>
            <w:r w:rsidRPr="00A645F9">
              <w:rPr>
                <w:rFonts w:cs="Calibri"/>
                <w:bCs/>
                <w:color w:val="767171" w:themeColor="background2" w:themeShade="80"/>
                <w:lang w:val="en-GB"/>
              </w:rPr>
              <w:t xml:space="preserve">Defect detection rate compared with </w:t>
            </w:r>
          </w:p>
          <w:p w14:paraId="6EE66E53" w14:textId="77777777" w:rsidR="00363C68" w:rsidRPr="00A645F9" w:rsidRDefault="00363C68" w:rsidP="00363C68">
            <w:pPr>
              <w:pStyle w:val="ListParagraph"/>
              <w:numPr>
                <w:ilvl w:val="0"/>
                <w:numId w:val="27"/>
              </w:numPr>
              <w:jc w:val="both"/>
              <w:rPr>
                <w:rFonts w:cs="Calibri"/>
                <w:bCs/>
                <w:color w:val="767171" w:themeColor="background2" w:themeShade="80"/>
                <w:lang w:val="en-GB"/>
              </w:rPr>
            </w:pPr>
            <w:r w:rsidRPr="00A645F9">
              <w:rPr>
                <w:rFonts w:cs="Calibri"/>
                <w:bCs/>
                <w:color w:val="767171" w:themeColor="background2" w:themeShade="80"/>
                <w:lang w:val="en-GB"/>
              </w:rPr>
              <w:t>in-person supervision</w:t>
            </w:r>
          </w:p>
          <w:p w14:paraId="19236861" w14:textId="77777777" w:rsidR="00363C68" w:rsidRPr="00A645F9" w:rsidRDefault="00363C68" w:rsidP="00363C68">
            <w:pPr>
              <w:pStyle w:val="ListParagraph"/>
              <w:numPr>
                <w:ilvl w:val="0"/>
                <w:numId w:val="27"/>
              </w:numPr>
              <w:jc w:val="both"/>
              <w:rPr>
                <w:rFonts w:cs="Calibri"/>
                <w:bCs/>
                <w:color w:val="767171" w:themeColor="background2" w:themeShade="80"/>
                <w:lang w:val="en-GB"/>
              </w:rPr>
            </w:pPr>
            <w:r w:rsidRPr="00A645F9">
              <w:rPr>
                <w:rFonts w:cs="Calibri"/>
                <w:bCs/>
                <w:color w:val="767171" w:themeColor="background2" w:themeShade="80"/>
                <w:lang w:val="en-GB"/>
              </w:rPr>
              <w:t>Time efficiency and cost-benefit analysis</w:t>
            </w:r>
          </w:p>
          <w:p w14:paraId="7E681F63" w14:textId="77777777" w:rsidR="00363C68" w:rsidRPr="00A645F9" w:rsidRDefault="00363C68" w:rsidP="00363C68">
            <w:pPr>
              <w:pStyle w:val="ListParagraph"/>
              <w:numPr>
                <w:ilvl w:val="0"/>
                <w:numId w:val="27"/>
              </w:numPr>
              <w:jc w:val="both"/>
              <w:rPr>
                <w:rFonts w:cs="Calibri"/>
                <w:bCs/>
                <w:color w:val="767171" w:themeColor="background2" w:themeShade="80"/>
                <w:lang w:val="en-GB"/>
              </w:rPr>
            </w:pPr>
            <w:r w:rsidRPr="00A645F9">
              <w:rPr>
                <w:rFonts w:cs="Calibri"/>
                <w:bCs/>
                <w:color w:val="767171" w:themeColor="background2" w:themeShade="80"/>
                <w:lang w:val="en-GB"/>
              </w:rPr>
              <w:t>User satisfaction and compliance rate monitoring</w:t>
            </w:r>
          </w:p>
          <w:p w14:paraId="7B89041C" w14:textId="77777777" w:rsidR="00363C68" w:rsidRPr="00A645F9" w:rsidRDefault="00363C68" w:rsidP="00E87192">
            <w:pPr>
              <w:jc w:val="both"/>
              <w:rPr>
                <w:rFonts w:cs="Calibri"/>
                <w:bCs/>
                <w:color w:val="767171" w:themeColor="background2" w:themeShade="80"/>
                <w:lang w:val="en-GB"/>
              </w:rPr>
            </w:pPr>
          </w:p>
          <w:p w14:paraId="526F9CC8"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Verification methods (per RSS Guidebook Clause 6.7.2):</w:t>
            </w:r>
          </w:p>
          <w:p w14:paraId="1EDE932E" w14:textId="77777777" w:rsidR="00363C68" w:rsidRPr="00A645F9" w:rsidRDefault="00363C68" w:rsidP="00363C68">
            <w:pPr>
              <w:pStyle w:val="ListParagraph"/>
              <w:numPr>
                <w:ilvl w:val="0"/>
                <w:numId w:val="28"/>
              </w:numPr>
              <w:jc w:val="both"/>
              <w:rPr>
                <w:rFonts w:cs="Calibri"/>
                <w:bCs/>
                <w:color w:val="767171" w:themeColor="background2" w:themeShade="80"/>
                <w:lang w:val="en-GB"/>
              </w:rPr>
            </w:pPr>
            <w:r w:rsidRPr="00A645F9">
              <w:rPr>
                <w:rFonts w:cs="Calibri"/>
                <w:bCs/>
                <w:color w:val="767171" w:themeColor="background2" w:themeShade="80"/>
                <w:lang w:val="en-GB"/>
              </w:rPr>
              <w:t>Parallel in-person inspections – 10% sample for verification</w:t>
            </w:r>
          </w:p>
          <w:p w14:paraId="5BC0FC1D" w14:textId="77777777" w:rsidR="00363C68" w:rsidRPr="00A645F9" w:rsidRDefault="00363C68" w:rsidP="00363C68">
            <w:pPr>
              <w:pStyle w:val="ListParagraph"/>
              <w:numPr>
                <w:ilvl w:val="0"/>
                <w:numId w:val="28"/>
              </w:numPr>
              <w:jc w:val="both"/>
              <w:rPr>
                <w:rFonts w:cs="Calibri"/>
                <w:bCs/>
                <w:color w:val="767171" w:themeColor="background2" w:themeShade="80"/>
                <w:lang w:val="en-GB"/>
              </w:rPr>
            </w:pPr>
            <w:r w:rsidRPr="00A645F9">
              <w:rPr>
                <w:rFonts w:cs="Calibri"/>
                <w:bCs/>
                <w:color w:val="767171" w:themeColor="background2" w:themeShade="80"/>
                <w:lang w:val="en-GB"/>
              </w:rPr>
              <w:t>Independent third-party audits – quarterly</w:t>
            </w:r>
          </w:p>
          <w:p w14:paraId="1594CB6A" w14:textId="77777777" w:rsidR="00363C68" w:rsidRPr="00A645F9" w:rsidRDefault="00363C68" w:rsidP="00363C68">
            <w:pPr>
              <w:pStyle w:val="ListParagraph"/>
              <w:numPr>
                <w:ilvl w:val="0"/>
                <w:numId w:val="28"/>
              </w:numPr>
              <w:jc w:val="both"/>
              <w:rPr>
                <w:rFonts w:cs="Calibri"/>
                <w:bCs/>
                <w:color w:val="767171" w:themeColor="background2" w:themeShade="80"/>
                <w:lang w:val="en-GB"/>
              </w:rPr>
            </w:pPr>
            <w:r w:rsidRPr="00A645F9">
              <w:rPr>
                <w:rFonts w:cs="Calibri"/>
                <w:bCs/>
                <w:color w:val="767171" w:themeColor="background2" w:themeShade="80"/>
                <w:lang w:val="en-GB"/>
              </w:rPr>
              <w:t>Peer review processes and stakeholder feedback</w:t>
            </w:r>
          </w:p>
          <w:p w14:paraId="084C640C" w14:textId="77777777" w:rsidR="00363C68" w:rsidRPr="00A645F9" w:rsidRDefault="00363C68" w:rsidP="00363C68">
            <w:pPr>
              <w:pStyle w:val="ListParagraph"/>
              <w:numPr>
                <w:ilvl w:val="0"/>
                <w:numId w:val="28"/>
              </w:numPr>
              <w:jc w:val="both"/>
              <w:rPr>
                <w:rFonts w:cs="Calibri"/>
                <w:bCs/>
                <w:color w:val="767171" w:themeColor="background2" w:themeShade="80"/>
                <w:lang w:val="en-GB"/>
              </w:rPr>
            </w:pPr>
            <w:r w:rsidRPr="00A645F9">
              <w:rPr>
                <w:rFonts w:cs="Calibri"/>
                <w:bCs/>
                <w:color w:val="767171" w:themeColor="background2" w:themeShade="80"/>
                <w:lang w:val="en-GB"/>
              </w:rPr>
              <w:t>Regulatory compliance checks</w:t>
            </w:r>
          </w:p>
          <w:p w14:paraId="75A6DF39" w14:textId="77777777" w:rsidR="00363C68" w:rsidRPr="00A645F9" w:rsidRDefault="00363C68" w:rsidP="00E87192">
            <w:pPr>
              <w:jc w:val="both"/>
              <w:rPr>
                <w:rFonts w:cs="Calibri"/>
                <w:bCs/>
                <w:color w:val="767171" w:themeColor="background2" w:themeShade="80"/>
                <w:lang w:val="en-GB"/>
              </w:rPr>
            </w:pPr>
          </w:p>
          <w:p w14:paraId="1DCE76C2"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8.2 Contingency Plans and Escalation</w:t>
            </w:r>
          </w:p>
          <w:p w14:paraId="14AEBD6E"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The Plan addresses the four contingency areas required under RSS Guidebook Clause 6.7.1:</w:t>
            </w:r>
          </w:p>
          <w:p w14:paraId="0EA5ED58" w14:textId="77777777" w:rsidR="00363C68" w:rsidRPr="00A645F9" w:rsidRDefault="00363C68" w:rsidP="00363C68">
            <w:pPr>
              <w:pStyle w:val="ListParagraph"/>
              <w:numPr>
                <w:ilvl w:val="0"/>
                <w:numId w:val="29"/>
              </w:numPr>
              <w:jc w:val="both"/>
              <w:rPr>
                <w:rFonts w:cs="Calibri"/>
                <w:bCs/>
                <w:color w:val="767171" w:themeColor="background2" w:themeShade="80"/>
                <w:lang w:val="en-GB"/>
              </w:rPr>
            </w:pPr>
            <w:r w:rsidRPr="00A645F9">
              <w:rPr>
                <w:rFonts w:cs="Calibri"/>
                <w:bCs/>
                <w:color w:val="767171" w:themeColor="background2" w:themeShade="80"/>
                <w:lang w:val="en-GB"/>
              </w:rPr>
              <w:t>Technology failure and equipment malfunction</w:t>
            </w:r>
          </w:p>
          <w:p w14:paraId="0E8F0E48" w14:textId="77777777" w:rsidR="00363C68" w:rsidRPr="00A645F9" w:rsidRDefault="00363C68" w:rsidP="00363C68">
            <w:pPr>
              <w:pStyle w:val="ListParagraph"/>
              <w:numPr>
                <w:ilvl w:val="0"/>
                <w:numId w:val="29"/>
              </w:numPr>
              <w:jc w:val="both"/>
              <w:rPr>
                <w:rFonts w:cs="Calibri"/>
                <w:bCs/>
                <w:color w:val="767171" w:themeColor="background2" w:themeShade="80"/>
                <w:lang w:val="en-GB"/>
              </w:rPr>
            </w:pPr>
            <w:r w:rsidRPr="00A645F9">
              <w:rPr>
                <w:rFonts w:cs="Calibri"/>
                <w:bCs/>
                <w:color w:val="767171" w:themeColor="background2" w:themeShade="80"/>
                <w:lang w:val="en-GB"/>
              </w:rPr>
              <w:t>Poor connectivity or communication breakdown</w:t>
            </w:r>
          </w:p>
          <w:p w14:paraId="2123944F" w14:textId="77777777" w:rsidR="00363C68" w:rsidRPr="00A645F9" w:rsidRDefault="00363C68" w:rsidP="00363C68">
            <w:pPr>
              <w:pStyle w:val="ListParagraph"/>
              <w:numPr>
                <w:ilvl w:val="0"/>
                <w:numId w:val="29"/>
              </w:numPr>
              <w:jc w:val="both"/>
              <w:rPr>
                <w:rFonts w:cs="Calibri"/>
                <w:bCs/>
                <w:color w:val="767171" w:themeColor="background2" w:themeShade="80"/>
                <w:lang w:val="en-GB"/>
              </w:rPr>
            </w:pPr>
            <w:r w:rsidRPr="00A645F9">
              <w:rPr>
                <w:rFonts w:cs="Calibri"/>
                <w:bCs/>
                <w:color w:val="767171" w:themeColor="background2" w:themeShade="80"/>
                <w:lang w:val="en-GB"/>
              </w:rPr>
              <w:t>Safety incidents during remote supervision</w:t>
            </w:r>
          </w:p>
          <w:p w14:paraId="6CFD5E5B" w14:textId="77777777" w:rsidR="00363C68" w:rsidRPr="00A645F9" w:rsidRDefault="00363C68" w:rsidP="00363C68">
            <w:pPr>
              <w:pStyle w:val="ListParagraph"/>
              <w:numPr>
                <w:ilvl w:val="0"/>
                <w:numId w:val="29"/>
              </w:numPr>
              <w:jc w:val="both"/>
              <w:rPr>
                <w:rFonts w:cs="Calibri"/>
                <w:bCs/>
                <w:color w:val="767171" w:themeColor="background2" w:themeShade="80"/>
                <w:lang w:val="en-GB"/>
              </w:rPr>
            </w:pPr>
            <w:r w:rsidRPr="00A645F9">
              <w:rPr>
                <w:rFonts w:cs="Calibri"/>
                <w:bCs/>
                <w:color w:val="767171" w:themeColor="background2" w:themeShade="80"/>
                <w:lang w:val="en-GB"/>
              </w:rPr>
              <w:t>Non-conformity detection and escalation procedures</w:t>
            </w:r>
          </w:p>
          <w:p w14:paraId="4F19CA16" w14:textId="77777777" w:rsidR="00363C68" w:rsidRPr="00A645F9" w:rsidRDefault="00363C68" w:rsidP="00E87192">
            <w:pPr>
              <w:jc w:val="both"/>
              <w:rPr>
                <w:rFonts w:cs="Calibri"/>
                <w:bCs/>
                <w:color w:val="767171" w:themeColor="background2" w:themeShade="80"/>
                <w:lang w:val="en-GB"/>
              </w:rPr>
            </w:pPr>
          </w:p>
          <w:p w14:paraId="2B6A7FBE"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System failure protocol:</w:t>
            </w:r>
          </w:p>
          <w:p w14:paraId="2FB35605" w14:textId="77777777" w:rsidR="00363C68" w:rsidRPr="00A645F9" w:rsidRDefault="00363C68" w:rsidP="00363C68">
            <w:pPr>
              <w:pStyle w:val="ListParagraph"/>
              <w:numPr>
                <w:ilvl w:val="0"/>
                <w:numId w:val="30"/>
              </w:numPr>
              <w:jc w:val="both"/>
              <w:rPr>
                <w:rFonts w:cs="Calibri"/>
                <w:bCs/>
                <w:color w:val="767171" w:themeColor="background2" w:themeShade="80"/>
                <w:lang w:val="en-GB"/>
              </w:rPr>
            </w:pPr>
            <w:r w:rsidRPr="00A645F9">
              <w:rPr>
                <w:rFonts w:cs="Calibri"/>
                <w:bCs/>
                <w:color w:val="767171" w:themeColor="background2" w:themeShade="80"/>
                <w:lang w:val="en-GB"/>
              </w:rPr>
              <w:t>Immediate switch to backup equipment</w:t>
            </w:r>
          </w:p>
          <w:p w14:paraId="0DF7C7ED" w14:textId="77777777" w:rsidR="00363C68" w:rsidRPr="00A645F9" w:rsidRDefault="00363C68" w:rsidP="00363C68">
            <w:pPr>
              <w:pStyle w:val="ListParagraph"/>
              <w:numPr>
                <w:ilvl w:val="0"/>
                <w:numId w:val="30"/>
              </w:numPr>
              <w:jc w:val="both"/>
              <w:rPr>
                <w:rFonts w:cs="Calibri"/>
                <w:bCs/>
                <w:color w:val="767171" w:themeColor="background2" w:themeShade="80"/>
                <w:lang w:val="en-GB"/>
              </w:rPr>
            </w:pPr>
            <w:r w:rsidRPr="00A645F9">
              <w:rPr>
                <w:rFonts w:cs="Calibri"/>
                <w:bCs/>
                <w:color w:val="767171" w:themeColor="background2" w:themeShade="80"/>
                <w:lang w:val="en-GB"/>
              </w:rPr>
              <w:t>Revert to in-person supervision if safety is compromised</w:t>
            </w:r>
          </w:p>
          <w:p w14:paraId="75BD74DC" w14:textId="77777777" w:rsidR="00363C68" w:rsidRPr="00A645F9" w:rsidRDefault="00363C68" w:rsidP="00363C68">
            <w:pPr>
              <w:pStyle w:val="ListParagraph"/>
              <w:numPr>
                <w:ilvl w:val="0"/>
                <w:numId w:val="30"/>
              </w:numPr>
              <w:jc w:val="both"/>
              <w:rPr>
                <w:rFonts w:cs="Calibri"/>
                <w:bCs/>
                <w:color w:val="767171" w:themeColor="background2" w:themeShade="80"/>
                <w:lang w:val="en-GB"/>
              </w:rPr>
            </w:pPr>
            <w:r w:rsidRPr="00A645F9">
              <w:rPr>
                <w:rFonts w:cs="Calibri"/>
                <w:bCs/>
                <w:color w:val="767171" w:themeColor="background2" w:themeShade="80"/>
                <w:lang w:val="en-GB"/>
              </w:rPr>
              <w:t>Document failure cause, duration, and corrective measures</w:t>
            </w:r>
          </w:p>
          <w:p w14:paraId="00390ABF" w14:textId="77777777" w:rsidR="00363C68" w:rsidRPr="00A645F9" w:rsidRDefault="00363C68" w:rsidP="00363C68">
            <w:pPr>
              <w:pStyle w:val="ListParagraph"/>
              <w:numPr>
                <w:ilvl w:val="0"/>
                <w:numId w:val="30"/>
              </w:numPr>
              <w:jc w:val="both"/>
              <w:rPr>
                <w:rFonts w:cs="Calibri"/>
                <w:bCs/>
                <w:color w:val="767171" w:themeColor="background2" w:themeShade="80"/>
                <w:lang w:val="en-GB"/>
              </w:rPr>
            </w:pPr>
            <w:r w:rsidRPr="00A645F9">
              <w:rPr>
                <w:rFonts w:cs="Calibri"/>
                <w:bCs/>
                <w:color w:val="767171" w:themeColor="background2" w:themeShade="80"/>
                <w:lang w:val="en-GB"/>
              </w:rPr>
              <w:t>Report to QP(S) within 2 hours</w:t>
            </w:r>
          </w:p>
          <w:p w14:paraId="275DE761" w14:textId="77777777" w:rsidR="00363C68" w:rsidRPr="00A645F9" w:rsidRDefault="00363C68" w:rsidP="00E87192">
            <w:pPr>
              <w:jc w:val="both"/>
              <w:rPr>
                <w:rFonts w:cs="Calibri"/>
                <w:bCs/>
                <w:color w:val="767171" w:themeColor="background2" w:themeShade="80"/>
                <w:lang w:val="en-GB"/>
              </w:rPr>
            </w:pPr>
          </w:p>
          <w:p w14:paraId="58822B3C"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Escalation levels:</w:t>
            </w:r>
          </w:p>
          <w:p w14:paraId="14C19177"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Level 1 – Site Supervisor addresses the issue immediately and documents resolution</w:t>
            </w:r>
          </w:p>
          <w:p w14:paraId="60F62E96"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Level 2 – Vendor support engaged; QP(S) notified within 4 hours</w:t>
            </w:r>
          </w:p>
          <w:p w14:paraId="5F661EB6"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Level 3 – Immediate QP(S) involvement; possible RSS suspension; authority notification if required</w:t>
            </w:r>
          </w:p>
          <w:p w14:paraId="6BB50D5F" w14:textId="77777777" w:rsidR="00363C68" w:rsidRPr="00A645F9" w:rsidRDefault="00363C68" w:rsidP="00E87192">
            <w:pPr>
              <w:jc w:val="both"/>
              <w:rPr>
                <w:rFonts w:cs="Calibri"/>
                <w:bCs/>
                <w:color w:val="767171" w:themeColor="background2" w:themeShade="80"/>
                <w:lang w:val="en-GB"/>
              </w:rPr>
            </w:pPr>
          </w:p>
          <w:p w14:paraId="1BCEECE0"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Poor connectivity management:</w:t>
            </w:r>
          </w:p>
          <w:p w14:paraId="6C620E7C" w14:textId="77777777" w:rsidR="00363C68" w:rsidRPr="00A645F9" w:rsidRDefault="00363C68" w:rsidP="00363C68">
            <w:pPr>
              <w:pStyle w:val="ListParagraph"/>
              <w:numPr>
                <w:ilvl w:val="0"/>
                <w:numId w:val="31"/>
              </w:numPr>
              <w:jc w:val="both"/>
              <w:rPr>
                <w:rFonts w:cs="Calibri"/>
                <w:bCs/>
                <w:color w:val="767171" w:themeColor="background2" w:themeShade="80"/>
                <w:lang w:val="en-GB"/>
              </w:rPr>
            </w:pPr>
            <w:r w:rsidRPr="00A645F9">
              <w:rPr>
                <w:rFonts w:cs="Calibri"/>
                <w:bCs/>
                <w:color w:val="767171" w:themeColor="background2" w:themeShade="80"/>
                <w:lang w:val="en-GB"/>
              </w:rPr>
              <w:t>Automatic quality adjustment for streaming</w:t>
            </w:r>
          </w:p>
          <w:p w14:paraId="08D2A555" w14:textId="77777777" w:rsidR="00363C68" w:rsidRPr="00A645F9" w:rsidRDefault="00363C68" w:rsidP="00363C68">
            <w:pPr>
              <w:pStyle w:val="ListParagraph"/>
              <w:numPr>
                <w:ilvl w:val="0"/>
                <w:numId w:val="31"/>
              </w:numPr>
              <w:jc w:val="both"/>
              <w:rPr>
                <w:rFonts w:cs="Calibri"/>
                <w:bCs/>
                <w:color w:val="767171" w:themeColor="background2" w:themeShade="80"/>
                <w:lang w:val="en-GB"/>
              </w:rPr>
            </w:pPr>
            <w:r w:rsidRPr="00A645F9">
              <w:rPr>
                <w:rFonts w:cs="Calibri"/>
                <w:bCs/>
                <w:color w:val="767171" w:themeColor="background2" w:themeShade="80"/>
                <w:lang w:val="en-GB"/>
              </w:rPr>
              <w:t>Switch to evidence-based supervision mode when necessary</w:t>
            </w:r>
          </w:p>
          <w:p w14:paraId="141D7224" w14:textId="77777777" w:rsidR="00363C68" w:rsidRPr="00A645F9" w:rsidRDefault="00363C68" w:rsidP="00363C68">
            <w:pPr>
              <w:pStyle w:val="ListParagraph"/>
              <w:numPr>
                <w:ilvl w:val="0"/>
                <w:numId w:val="31"/>
              </w:numPr>
              <w:jc w:val="both"/>
              <w:rPr>
                <w:rFonts w:cs="Calibri"/>
                <w:bCs/>
                <w:color w:val="767171" w:themeColor="background2" w:themeShade="80"/>
                <w:lang w:val="en-GB"/>
              </w:rPr>
            </w:pPr>
            <w:r w:rsidRPr="00A645F9">
              <w:rPr>
                <w:rFonts w:cs="Calibri"/>
                <w:bCs/>
                <w:color w:val="767171" w:themeColor="background2" w:themeShade="80"/>
                <w:lang w:val="en-GB"/>
              </w:rPr>
              <w:t>Use compressed formats and prioritise critical elements</w:t>
            </w:r>
          </w:p>
          <w:p w14:paraId="48B094C3" w14:textId="77777777" w:rsidR="00363C68" w:rsidRPr="00A645F9" w:rsidRDefault="00363C68" w:rsidP="00363C68">
            <w:pPr>
              <w:pStyle w:val="ListParagraph"/>
              <w:numPr>
                <w:ilvl w:val="0"/>
                <w:numId w:val="31"/>
              </w:numPr>
              <w:jc w:val="both"/>
              <w:rPr>
                <w:rFonts w:cs="Calibri"/>
                <w:bCs/>
                <w:color w:val="767171" w:themeColor="background2" w:themeShade="80"/>
                <w:lang w:val="en-GB"/>
              </w:rPr>
            </w:pPr>
            <w:r w:rsidRPr="00A645F9">
              <w:rPr>
                <w:rFonts w:cs="Calibri"/>
                <w:bCs/>
                <w:color w:val="767171" w:themeColor="background2" w:themeShade="80"/>
                <w:lang w:val="en-GB"/>
              </w:rPr>
              <w:t>Document connectivity issues and reschedule if quality is compromised</w:t>
            </w:r>
          </w:p>
          <w:p w14:paraId="3947D3D5" w14:textId="77777777" w:rsidR="00363C68" w:rsidRPr="00A645F9" w:rsidRDefault="00363C68" w:rsidP="00E87192">
            <w:pPr>
              <w:jc w:val="both"/>
              <w:rPr>
                <w:rFonts w:cs="Calibri"/>
                <w:bCs/>
                <w:color w:val="767171" w:themeColor="background2" w:themeShade="80"/>
                <w:lang w:val="en-GB"/>
              </w:rPr>
            </w:pPr>
          </w:p>
          <w:p w14:paraId="139667CD"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Safety incidents during RSS:</w:t>
            </w:r>
          </w:p>
          <w:p w14:paraId="0C18D9A6"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Suspend RSS activity immediately and notify the QP(S) and site safety officer</w:t>
            </w:r>
          </w:p>
          <w:p w14:paraId="3062754B"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Where safety cannot be assured remotely, revert to in-person supervision</w:t>
            </w:r>
          </w:p>
          <w:p w14:paraId="4C3A9CBB"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Record the incident in the Incident, Non-Conformity and Escalation Register (Section 9.4)</w:t>
            </w:r>
          </w:p>
          <w:p w14:paraId="7F9B8DA4" w14:textId="77777777" w:rsidR="00363C68" w:rsidRPr="00A645F9" w:rsidRDefault="00363C68" w:rsidP="00E87192">
            <w:pPr>
              <w:jc w:val="both"/>
              <w:rPr>
                <w:rFonts w:cs="Calibri"/>
                <w:bCs/>
                <w:color w:val="767171" w:themeColor="background2" w:themeShade="80"/>
                <w:lang w:val="en-GB"/>
              </w:rPr>
            </w:pPr>
          </w:p>
          <w:p w14:paraId="0D95D95F"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8.3 ISO 17020 Compliance Framework</w:t>
            </w:r>
          </w:p>
          <w:p w14:paraId="48C0D0AD"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In line with RSS Guidebook Clause 6.7.3, the inspection body shall establish and maintain a management system capable of achieving consistent fulfilment of ISO 17020 requirements through either:</w:t>
            </w:r>
          </w:p>
          <w:p w14:paraId="28125B69"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Option A – Meeting the requirements specified in clauses 8.2 to 8.8 of ISO 17020; or</w:t>
            </w:r>
          </w:p>
          <w:p w14:paraId="63498776"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lastRenderedPageBreak/>
              <w:t>Option B – Having an established ISO 9001 management system that supports ISO 17020 requirements.</w:t>
            </w:r>
          </w:p>
          <w:p w14:paraId="16DE9C2D" w14:textId="77777777" w:rsidR="00363C68" w:rsidRPr="00A645F9" w:rsidRDefault="00363C68" w:rsidP="00E87192">
            <w:pPr>
              <w:jc w:val="both"/>
              <w:rPr>
                <w:rFonts w:cs="Calibri"/>
                <w:bCs/>
                <w:color w:val="767171" w:themeColor="background2" w:themeShade="80"/>
                <w:lang w:val="en-GB"/>
              </w:rPr>
            </w:pPr>
          </w:p>
          <w:p w14:paraId="751A29CF"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State below the option adopted for this project and reference the corresponding management system documentation:</w:t>
            </w:r>
          </w:p>
          <w:p w14:paraId="07C2E4A3"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Option adopted (A / B): _______________________________________________</w:t>
            </w:r>
          </w:p>
          <w:p w14:paraId="5AC9ED32"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Reference / accreditation no.: _______________________________________</w:t>
            </w:r>
          </w:p>
          <w:p w14:paraId="0F9D88E9"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Date of last management review: _____________________________________</w:t>
            </w:r>
          </w:p>
          <w:p w14:paraId="2999FBC8" w14:textId="77777777" w:rsidR="00363C68" w:rsidRPr="00A645F9" w:rsidRDefault="00363C68" w:rsidP="00E87192">
            <w:pPr>
              <w:jc w:val="both"/>
              <w:rPr>
                <w:rFonts w:cs="Calibri"/>
                <w:color w:val="767171" w:themeColor="background2" w:themeShade="80"/>
                <w:lang w:val="en-GB"/>
              </w:rPr>
            </w:pPr>
          </w:p>
        </w:tc>
      </w:tr>
    </w:tbl>
    <w:p w14:paraId="7074294D" w14:textId="77777777" w:rsidR="00363C68" w:rsidRPr="00A645F9" w:rsidRDefault="00363C68" w:rsidP="00363C68">
      <w:pPr>
        <w:jc w:val="both"/>
        <w:rPr>
          <w:rFonts w:cs="Calibri"/>
          <w:b/>
          <w:caps/>
          <w:lang w:val="en-GB"/>
        </w:rPr>
      </w:pPr>
    </w:p>
    <w:p w14:paraId="3361563A" w14:textId="77777777" w:rsidR="00363C68" w:rsidRPr="00A645F9" w:rsidRDefault="00363C68" w:rsidP="00363C68">
      <w:pPr>
        <w:jc w:val="both"/>
        <w:rPr>
          <w:rFonts w:cs="Calibri"/>
          <w:b/>
          <w:caps/>
          <w:lang w:val="en-GB"/>
        </w:rPr>
      </w:pPr>
      <w:r w:rsidRPr="00A645F9">
        <w:rPr>
          <w:rFonts w:cs="Calibri"/>
          <w:b/>
          <w:caps/>
          <w:lang w:val="en-GB"/>
        </w:rPr>
        <w:br w:type="page"/>
      </w:r>
    </w:p>
    <w:p w14:paraId="3835AE3C" w14:textId="77777777" w:rsidR="00363C68" w:rsidRPr="00A645F9" w:rsidRDefault="00363C68" w:rsidP="00363C68">
      <w:pPr>
        <w:pStyle w:val="ListParagraph"/>
        <w:numPr>
          <w:ilvl w:val="0"/>
          <w:numId w:val="10"/>
        </w:numPr>
        <w:jc w:val="both"/>
        <w:rPr>
          <w:rFonts w:ascii="Georgia" w:hAnsi="Georgia" w:cs="Calibri"/>
          <w:b/>
          <w:bCs/>
          <w:caps/>
          <w:lang w:val="en-GB"/>
        </w:rPr>
      </w:pPr>
      <w:r w:rsidRPr="00A645F9">
        <w:rPr>
          <w:rFonts w:ascii="Georgia" w:hAnsi="Georgia" w:cs="Calibri"/>
          <w:b/>
          <w:bCs/>
          <w:caps/>
          <w:lang w:val="en-GB"/>
        </w:rPr>
        <w:lastRenderedPageBreak/>
        <w:t>DOCUMENTATION &amp; RECORDS MANAGEMENT</w:t>
      </w:r>
    </w:p>
    <w:p w14:paraId="7E6A125A" w14:textId="77777777" w:rsidR="00363C68" w:rsidRPr="00A645F9" w:rsidRDefault="00363C68" w:rsidP="00363C68">
      <w:pPr>
        <w:spacing w:after="120"/>
        <w:rPr>
          <w:lang w:val="en-GB"/>
        </w:rPr>
      </w:pPr>
      <w:r w:rsidRPr="00A645F9">
        <w:rPr>
          <w:lang w:val="en-GB"/>
        </w:rPr>
        <w:t>All RSS sessions shall be documented in accordance with ISO/IEC 17020:2012, Clauses 7.3 and 7.4, to ensure traceability, accountability and auditability of supervision outcomes. All RSS-relevant documents and records shall be retained and readily accessible to the QP(S) and his site supervision team.</w:t>
      </w:r>
    </w:p>
    <w:tbl>
      <w:tblPr>
        <w:tblStyle w:val="TableGrid"/>
        <w:tblW w:w="0" w:type="auto"/>
        <w:tblLook w:val="04A0" w:firstRow="1" w:lastRow="0" w:firstColumn="1" w:lastColumn="0" w:noHBand="0" w:noVBand="1"/>
      </w:tblPr>
      <w:tblGrid>
        <w:gridCol w:w="9016"/>
      </w:tblGrid>
      <w:tr w:rsidR="00363C68" w:rsidRPr="00A645F9" w14:paraId="41AFE5DE" w14:textId="77777777" w:rsidTr="00E87192">
        <w:tc>
          <w:tcPr>
            <w:tcW w:w="9016" w:type="dxa"/>
          </w:tcPr>
          <w:p w14:paraId="464F0FBD"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9.1 Evidence-Based Documentation</w:t>
            </w:r>
          </w:p>
          <w:p w14:paraId="621BA80A"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For RSS, evidence-based documentation refers to the use of objective, verifiable evidence to replace or supplement specified physical on-site supervision activities, while maintaining equivalent assurance of compliance and safety outcomes.</w:t>
            </w:r>
          </w:p>
          <w:p w14:paraId="5A0A746D" w14:textId="77777777" w:rsidR="00363C68" w:rsidRPr="00A645F9" w:rsidRDefault="00363C68" w:rsidP="00E87192">
            <w:pPr>
              <w:jc w:val="both"/>
              <w:rPr>
                <w:rFonts w:cs="Calibri"/>
                <w:b/>
                <w:color w:val="767171" w:themeColor="background2" w:themeShade="80"/>
                <w:lang w:val="en-GB"/>
              </w:rPr>
            </w:pPr>
          </w:p>
          <w:p w14:paraId="5E216FE8"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9.2 Evidence-Based Logbook</w:t>
            </w:r>
          </w:p>
          <w:p w14:paraId="43CF1037"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RSS activities shall be recorded in a structured Evidence-Based Logbook, which serves as the primary record of remote supervision conducted. Each logbook entry shall, at a minimum, capture:</w:t>
            </w:r>
          </w:p>
          <w:p w14:paraId="79ADEE43"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A unique session reference (S. No.)</w:t>
            </w:r>
          </w:p>
          <w:p w14:paraId="209A69D7"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Date of installation / supervision</w:t>
            </w:r>
          </w:p>
          <w:p w14:paraId="5EDB2D5A"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Block or structural part supervised</w:t>
            </w:r>
          </w:p>
          <w:p w14:paraId="1967C424"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Nature and quantity of works (e.g. number of precast panels installed)</w:t>
            </w:r>
          </w:p>
          <w:p w14:paraId="3CDC68E1"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Unique identification of inspected elements (e.g. panel numbers / component IDs)</w:t>
            </w:r>
          </w:p>
          <w:p w14:paraId="6EB0445F"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Start and end time of each remote supervision session</w:t>
            </w:r>
          </w:p>
          <w:p w14:paraId="7B3BD909"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Identity of supervising personnel (RE / RTO / authorised staff)</w:t>
            </w:r>
          </w:p>
          <w:p w14:paraId="42021718" w14:textId="77777777" w:rsidR="00363C68" w:rsidRPr="00A645F9" w:rsidRDefault="00363C68" w:rsidP="00363C68">
            <w:pPr>
              <w:pStyle w:val="ListParagraph"/>
              <w:numPr>
                <w:ilvl w:val="0"/>
                <w:numId w:val="32"/>
              </w:numPr>
              <w:jc w:val="both"/>
              <w:rPr>
                <w:rFonts w:cs="Calibri"/>
                <w:bCs/>
                <w:color w:val="767171" w:themeColor="background2" w:themeShade="80"/>
                <w:lang w:val="en-GB"/>
              </w:rPr>
            </w:pPr>
            <w:r w:rsidRPr="00A645F9">
              <w:rPr>
                <w:rFonts w:cs="Calibri"/>
                <w:bCs/>
                <w:color w:val="767171" w:themeColor="background2" w:themeShade="80"/>
                <w:lang w:val="en-GB"/>
              </w:rPr>
              <w:t>Supporting images of the works done</w:t>
            </w:r>
          </w:p>
          <w:p w14:paraId="653CD20D" w14:textId="77777777" w:rsidR="00363C68" w:rsidRPr="00A645F9" w:rsidRDefault="00363C68" w:rsidP="00E87192">
            <w:pPr>
              <w:jc w:val="both"/>
              <w:rPr>
                <w:rFonts w:cs="Calibri"/>
                <w:b/>
                <w:color w:val="767171" w:themeColor="background2" w:themeShade="80"/>
                <w:lang w:val="en-GB"/>
              </w:rPr>
            </w:pPr>
          </w:p>
          <w:p w14:paraId="695330DC"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Note: The Evidence-Based Logbook may be maintained in digital form provided that access controls, version control and audit trails are in place (see Section 9.5).</w:t>
            </w:r>
          </w:p>
          <w:p w14:paraId="37865698" w14:textId="77777777" w:rsidR="00363C68" w:rsidRPr="00A645F9" w:rsidRDefault="00363C68" w:rsidP="00E87192">
            <w:pPr>
              <w:jc w:val="both"/>
              <w:rPr>
                <w:rFonts w:cs="Calibri"/>
                <w:bCs/>
                <w:color w:val="767171" w:themeColor="background2" w:themeShade="80"/>
                <w:lang w:val="en-GB"/>
              </w:rPr>
            </w:pPr>
          </w:p>
          <w:p w14:paraId="37B4C38F"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9.3 Remote Session Documentation</w:t>
            </w:r>
          </w:p>
          <w:p w14:paraId="2CBF2396"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Each remote supervision session shall produce a session record that, at a minimum, captures:</w:t>
            </w:r>
          </w:p>
          <w:p w14:paraId="3BC4F4C7" w14:textId="77777777" w:rsidR="00363C68" w:rsidRPr="00A645F9" w:rsidRDefault="00363C68" w:rsidP="00363C68">
            <w:pPr>
              <w:pStyle w:val="ListParagraph"/>
              <w:numPr>
                <w:ilvl w:val="0"/>
                <w:numId w:val="33"/>
              </w:numPr>
              <w:jc w:val="both"/>
              <w:rPr>
                <w:rFonts w:cs="Calibri"/>
                <w:bCs/>
                <w:color w:val="767171" w:themeColor="background2" w:themeShade="80"/>
                <w:lang w:val="en-GB"/>
              </w:rPr>
            </w:pPr>
            <w:r w:rsidRPr="00A645F9">
              <w:rPr>
                <w:rFonts w:cs="Calibri"/>
                <w:bCs/>
                <w:color w:val="767171" w:themeColor="background2" w:themeShade="80"/>
                <w:lang w:val="en-GB"/>
              </w:rPr>
              <w:t>A unique identification and date of issue</w:t>
            </w:r>
          </w:p>
          <w:p w14:paraId="0DEF547B" w14:textId="77777777" w:rsidR="00363C68" w:rsidRPr="00A645F9" w:rsidRDefault="00363C68" w:rsidP="00363C68">
            <w:pPr>
              <w:pStyle w:val="ListParagraph"/>
              <w:numPr>
                <w:ilvl w:val="0"/>
                <w:numId w:val="33"/>
              </w:numPr>
              <w:jc w:val="both"/>
              <w:rPr>
                <w:rFonts w:cs="Calibri"/>
                <w:bCs/>
                <w:color w:val="767171" w:themeColor="background2" w:themeShade="80"/>
                <w:lang w:val="en-GB"/>
              </w:rPr>
            </w:pPr>
            <w:r w:rsidRPr="00A645F9">
              <w:rPr>
                <w:rFonts w:cs="Calibri"/>
                <w:bCs/>
                <w:color w:val="767171" w:themeColor="background2" w:themeShade="80"/>
                <w:lang w:val="en-GB"/>
              </w:rPr>
              <w:t>Date and time of inspection</w:t>
            </w:r>
          </w:p>
          <w:p w14:paraId="3188B286" w14:textId="77777777" w:rsidR="00363C68" w:rsidRPr="00A645F9" w:rsidRDefault="00363C68" w:rsidP="00363C68">
            <w:pPr>
              <w:pStyle w:val="ListParagraph"/>
              <w:numPr>
                <w:ilvl w:val="0"/>
                <w:numId w:val="33"/>
              </w:numPr>
              <w:jc w:val="both"/>
              <w:rPr>
                <w:rFonts w:cs="Calibri"/>
                <w:bCs/>
                <w:color w:val="767171" w:themeColor="background2" w:themeShade="80"/>
                <w:lang w:val="en-GB"/>
              </w:rPr>
            </w:pPr>
            <w:r w:rsidRPr="00A645F9">
              <w:rPr>
                <w:rFonts w:cs="Calibri"/>
                <w:bCs/>
                <w:color w:val="767171" w:themeColor="background2" w:themeShade="80"/>
                <w:lang w:val="en-GB"/>
              </w:rPr>
              <w:t>Identification of inspected items / areas</w:t>
            </w:r>
          </w:p>
          <w:p w14:paraId="64358F3A" w14:textId="77777777" w:rsidR="00363C68" w:rsidRPr="00A645F9" w:rsidRDefault="00363C68" w:rsidP="00363C68">
            <w:pPr>
              <w:pStyle w:val="ListParagraph"/>
              <w:numPr>
                <w:ilvl w:val="0"/>
                <w:numId w:val="33"/>
              </w:numPr>
              <w:jc w:val="both"/>
              <w:rPr>
                <w:rFonts w:cs="Calibri"/>
                <w:bCs/>
                <w:color w:val="767171" w:themeColor="background2" w:themeShade="80"/>
                <w:lang w:val="en-GB"/>
              </w:rPr>
            </w:pPr>
            <w:r w:rsidRPr="00A645F9">
              <w:rPr>
                <w:rFonts w:cs="Calibri"/>
                <w:bCs/>
                <w:color w:val="767171" w:themeColor="background2" w:themeShade="80"/>
                <w:lang w:val="en-GB"/>
              </w:rPr>
              <w:t>Results of inspection activities</w:t>
            </w:r>
          </w:p>
          <w:p w14:paraId="75C48806" w14:textId="77777777" w:rsidR="00363C68" w:rsidRPr="00A645F9" w:rsidRDefault="00363C68" w:rsidP="00363C68">
            <w:pPr>
              <w:pStyle w:val="ListParagraph"/>
              <w:numPr>
                <w:ilvl w:val="0"/>
                <w:numId w:val="33"/>
              </w:numPr>
              <w:jc w:val="both"/>
              <w:rPr>
                <w:rFonts w:cs="Calibri"/>
                <w:bCs/>
                <w:color w:val="767171" w:themeColor="background2" w:themeShade="80"/>
                <w:lang w:val="en-GB"/>
              </w:rPr>
            </w:pPr>
            <w:r w:rsidRPr="00A645F9">
              <w:rPr>
                <w:rFonts w:cs="Calibri"/>
                <w:bCs/>
                <w:color w:val="767171" w:themeColor="background2" w:themeShade="80"/>
                <w:lang w:val="en-GB"/>
              </w:rPr>
              <w:t>Digital evidence (recordings, photographs, measurements)</w:t>
            </w:r>
          </w:p>
          <w:p w14:paraId="0FA333DC" w14:textId="77777777" w:rsidR="00363C68" w:rsidRPr="00A645F9" w:rsidRDefault="00363C68" w:rsidP="00363C68">
            <w:pPr>
              <w:pStyle w:val="ListParagraph"/>
              <w:numPr>
                <w:ilvl w:val="0"/>
                <w:numId w:val="33"/>
              </w:numPr>
              <w:jc w:val="both"/>
              <w:rPr>
                <w:rFonts w:cs="Calibri"/>
                <w:bCs/>
                <w:color w:val="767171" w:themeColor="background2" w:themeShade="80"/>
                <w:lang w:val="en-GB"/>
              </w:rPr>
            </w:pPr>
            <w:r w:rsidRPr="00A645F9">
              <w:rPr>
                <w:rFonts w:cs="Calibri"/>
                <w:bCs/>
                <w:color w:val="767171" w:themeColor="background2" w:themeShade="80"/>
                <w:lang w:val="en-GB"/>
              </w:rPr>
              <w:t>A statement of conformity, where applicable</w:t>
            </w:r>
          </w:p>
          <w:p w14:paraId="03094522" w14:textId="77777777" w:rsidR="00363C68" w:rsidRPr="00A645F9" w:rsidRDefault="00363C68" w:rsidP="00363C68">
            <w:pPr>
              <w:pStyle w:val="ListParagraph"/>
              <w:numPr>
                <w:ilvl w:val="0"/>
                <w:numId w:val="33"/>
              </w:numPr>
              <w:jc w:val="both"/>
              <w:rPr>
                <w:rFonts w:cs="Calibri"/>
                <w:bCs/>
                <w:color w:val="767171" w:themeColor="background2" w:themeShade="80"/>
                <w:lang w:val="en-GB"/>
              </w:rPr>
            </w:pPr>
            <w:r w:rsidRPr="00A645F9">
              <w:rPr>
                <w:rFonts w:cs="Calibri"/>
                <w:bCs/>
                <w:color w:val="767171" w:themeColor="background2" w:themeShade="80"/>
                <w:lang w:val="en-GB"/>
              </w:rPr>
              <w:t>Signature or approval by authorised personnel</w:t>
            </w:r>
          </w:p>
          <w:p w14:paraId="15ADE466" w14:textId="77777777" w:rsidR="00363C68" w:rsidRPr="00A645F9" w:rsidRDefault="00363C68" w:rsidP="00E87192">
            <w:pPr>
              <w:jc w:val="both"/>
              <w:rPr>
                <w:rFonts w:cs="Calibri"/>
                <w:b/>
                <w:color w:val="767171" w:themeColor="background2" w:themeShade="80"/>
                <w:lang w:val="en-GB"/>
              </w:rPr>
            </w:pPr>
          </w:p>
          <w:p w14:paraId="4B1FD5A1"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9.4 Record Retention Requirements</w:t>
            </w:r>
          </w:p>
          <w:p w14:paraId="1F53514A"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This shall be done in accordance with section 6.7.5(b) above.</w:t>
            </w:r>
          </w:p>
          <w:p w14:paraId="5A624884" w14:textId="77777777" w:rsidR="00363C68" w:rsidRPr="00A645F9" w:rsidRDefault="00363C68" w:rsidP="00E87192">
            <w:pPr>
              <w:jc w:val="both"/>
              <w:rPr>
                <w:rFonts w:cs="Calibri"/>
                <w:b/>
                <w:color w:val="767171" w:themeColor="background2" w:themeShade="80"/>
                <w:lang w:val="en-GB"/>
              </w:rPr>
            </w:pPr>
          </w:p>
          <w:p w14:paraId="0784D87B"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9.5 Documentation Control and Data Security</w:t>
            </w:r>
          </w:p>
          <w:p w14:paraId="0E71A913"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The documentation system shall establish procedures for the identification, storage, protection, retrieval, retention and disposal of all RSS records. The system shall:</w:t>
            </w:r>
          </w:p>
          <w:p w14:paraId="396FEED5" w14:textId="77777777" w:rsidR="00363C68" w:rsidRPr="00A645F9" w:rsidRDefault="00363C68" w:rsidP="00363C68">
            <w:pPr>
              <w:pStyle w:val="ListParagraph"/>
              <w:numPr>
                <w:ilvl w:val="0"/>
                <w:numId w:val="34"/>
              </w:numPr>
              <w:jc w:val="both"/>
              <w:rPr>
                <w:rFonts w:cs="Calibri"/>
                <w:bCs/>
                <w:color w:val="767171" w:themeColor="background2" w:themeShade="80"/>
                <w:lang w:val="en-GB"/>
              </w:rPr>
            </w:pPr>
            <w:r w:rsidRPr="00A645F9">
              <w:rPr>
                <w:rFonts w:cs="Calibri"/>
                <w:bCs/>
                <w:color w:val="767171" w:themeColor="background2" w:themeShade="80"/>
                <w:lang w:val="en-GB"/>
              </w:rPr>
              <w:t>Maintain confidentiality through role-based access permissions</w:t>
            </w:r>
          </w:p>
          <w:p w14:paraId="162A2C4F" w14:textId="77777777" w:rsidR="00363C68" w:rsidRPr="00A645F9" w:rsidRDefault="00363C68" w:rsidP="00363C68">
            <w:pPr>
              <w:pStyle w:val="ListParagraph"/>
              <w:numPr>
                <w:ilvl w:val="0"/>
                <w:numId w:val="34"/>
              </w:numPr>
              <w:jc w:val="both"/>
              <w:rPr>
                <w:rFonts w:cs="Calibri"/>
                <w:bCs/>
                <w:color w:val="767171" w:themeColor="background2" w:themeShade="80"/>
                <w:lang w:val="en-GB"/>
              </w:rPr>
            </w:pPr>
            <w:r w:rsidRPr="00A645F9">
              <w:rPr>
                <w:rFonts w:cs="Calibri"/>
                <w:bCs/>
                <w:color w:val="767171" w:themeColor="background2" w:themeShade="80"/>
                <w:lang w:val="en-GB"/>
              </w:rPr>
              <w:t>Control access through formal authorisation protocols with periodic access reviews</w:t>
            </w:r>
          </w:p>
          <w:p w14:paraId="6AF29EC0" w14:textId="77777777" w:rsidR="00363C68" w:rsidRPr="00A645F9" w:rsidRDefault="00363C68" w:rsidP="00363C68">
            <w:pPr>
              <w:pStyle w:val="ListParagraph"/>
              <w:numPr>
                <w:ilvl w:val="0"/>
                <w:numId w:val="34"/>
              </w:numPr>
              <w:jc w:val="both"/>
              <w:rPr>
                <w:rFonts w:cs="Calibri"/>
                <w:bCs/>
                <w:color w:val="767171" w:themeColor="background2" w:themeShade="80"/>
                <w:lang w:val="en-GB"/>
              </w:rPr>
            </w:pPr>
            <w:r w:rsidRPr="00A645F9">
              <w:rPr>
                <w:rFonts w:cs="Calibri"/>
                <w:bCs/>
                <w:color w:val="767171" w:themeColor="background2" w:themeShade="80"/>
                <w:lang w:val="en-GB"/>
              </w:rPr>
              <w:t>Protect records against unauthorised alteration, loss or misuse</w:t>
            </w:r>
          </w:p>
          <w:p w14:paraId="78C11399" w14:textId="77777777" w:rsidR="00363C68" w:rsidRPr="00A645F9" w:rsidRDefault="00363C68" w:rsidP="00363C68">
            <w:pPr>
              <w:pStyle w:val="ListParagraph"/>
              <w:numPr>
                <w:ilvl w:val="0"/>
                <w:numId w:val="34"/>
              </w:numPr>
              <w:jc w:val="both"/>
              <w:rPr>
                <w:rFonts w:cs="Calibri"/>
                <w:bCs/>
                <w:color w:val="767171" w:themeColor="background2" w:themeShade="80"/>
                <w:lang w:val="en-GB"/>
              </w:rPr>
            </w:pPr>
            <w:r w:rsidRPr="00A645F9">
              <w:rPr>
                <w:rFonts w:cs="Calibri"/>
                <w:bCs/>
                <w:color w:val="767171" w:themeColor="background2" w:themeShade="80"/>
                <w:lang w:val="en-GB"/>
              </w:rPr>
              <w:t>Include regular backup procedures with audit-trail maintenance</w:t>
            </w:r>
          </w:p>
          <w:p w14:paraId="2219CB7F" w14:textId="77777777" w:rsidR="00363C68" w:rsidRPr="00A645F9" w:rsidRDefault="00363C68" w:rsidP="00363C68">
            <w:pPr>
              <w:pStyle w:val="ListParagraph"/>
              <w:numPr>
                <w:ilvl w:val="0"/>
                <w:numId w:val="34"/>
              </w:numPr>
              <w:jc w:val="both"/>
              <w:rPr>
                <w:rFonts w:cs="Calibri"/>
                <w:bCs/>
                <w:color w:val="767171" w:themeColor="background2" w:themeShade="80"/>
                <w:lang w:val="en-GB"/>
              </w:rPr>
            </w:pPr>
            <w:r w:rsidRPr="00A645F9">
              <w:rPr>
                <w:rFonts w:cs="Calibri"/>
                <w:bCs/>
                <w:color w:val="767171" w:themeColor="background2" w:themeShade="80"/>
                <w:lang w:val="en-GB"/>
              </w:rPr>
              <w:t>Apply unique document identification with version numbering and date tracking</w:t>
            </w:r>
          </w:p>
          <w:p w14:paraId="52A084CD" w14:textId="77777777" w:rsidR="00363C68" w:rsidRPr="00A645F9" w:rsidRDefault="00363C68" w:rsidP="00363C68">
            <w:pPr>
              <w:pStyle w:val="ListParagraph"/>
              <w:numPr>
                <w:ilvl w:val="0"/>
                <w:numId w:val="34"/>
              </w:numPr>
              <w:jc w:val="both"/>
              <w:rPr>
                <w:rFonts w:cs="Calibri"/>
                <w:bCs/>
                <w:color w:val="767171" w:themeColor="background2" w:themeShade="80"/>
                <w:lang w:val="en-GB"/>
              </w:rPr>
            </w:pPr>
            <w:r w:rsidRPr="00A645F9">
              <w:rPr>
                <w:rFonts w:cs="Calibri"/>
                <w:bCs/>
                <w:color w:val="767171" w:themeColor="background2" w:themeShade="80"/>
                <w:lang w:val="en-GB"/>
              </w:rPr>
              <w:t>Maintain a change log with an approval workflow</w:t>
            </w:r>
          </w:p>
          <w:p w14:paraId="7313991E" w14:textId="77777777" w:rsidR="00363C68" w:rsidRPr="00A645F9" w:rsidRDefault="00363C68" w:rsidP="00363C68">
            <w:pPr>
              <w:pStyle w:val="ListParagraph"/>
              <w:numPr>
                <w:ilvl w:val="0"/>
                <w:numId w:val="34"/>
              </w:numPr>
              <w:jc w:val="both"/>
              <w:rPr>
                <w:rFonts w:cs="Calibri"/>
                <w:bCs/>
                <w:color w:val="767171" w:themeColor="background2" w:themeShade="80"/>
                <w:lang w:val="en-GB"/>
              </w:rPr>
            </w:pPr>
            <w:r w:rsidRPr="00A645F9">
              <w:rPr>
                <w:rFonts w:cs="Calibri"/>
                <w:bCs/>
                <w:color w:val="767171" w:themeColor="background2" w:themeShade="80"/>
                <w:lang w:val="en-GB"/>
              </w:rPr>
              <w:t>Ensure secure transmission of records (e.g. encryption in transit)</w:t>
            </w:r>
          </w:p>
          <w:p w14:paraId="51E5FC46" w14:textId="77777777" w:rsidR="00363C68" w:rsidRPr="00A645F9" w:rsidRDefault="00363C68" w:rsidP="00E87192">
            <w:pPr>
              <w:jc w:val="both"/>
              <w:rPr>
                <w:rFonts w:cs="Calibri"/>
                <w:b/>
                <w:color w:val="767171" w:themeColor="background2" w:themeShade="80"/>
                <w:lang w:val="en-GB"/>
              </w:rPr>
            </w:pPr>
          </w:p>
          <w:p w14:paraId="7F0BE450"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lastRenderedPageBreak/>
              <w:t>9.6 Quality Management and Audit</w:t>
            </w:r>
          </w:p>
          <w:p w14:paraId="0642DDEE"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The RSS documentation and record management system shall form part of the inspection body's Quality Management System established under Section 8.3 (ISO 17020 Compliance Framework). At a minimum, the system shall include:</w:t>
            </w:r>
          </w:p>
          <w:p w14:paraId="4E48B985" w14:textId="77777777" w:rsidR="00363C68" w:rsidRPr="00A645F9" w:rsidRDefault="00363C68" w:rsidP="00363C68">
            <w:pPr>
              <w:pStyle w:val="ListParagraph"/>
              <w:numPr>
                <w:ilvl w:val="0"/>
                <w:numId w:val="35"/>
              </w:numPr>
              <w:jc w:val="both"/>
              <w:rPr>
                <w:rFonts w:cs="Calibri"/>
                <w:bCs/>
                <w:color w:val="767171" w:themeColor="background2" w:themeShade="80"/>
                <w:lang w:val="en-GB"/>
              </w:rPr>
            </w:pPr>
            <w:r w:rsidRPr="00A645F9">
              <w:rPr>
                <w:rFonts w:cs="Calibri"/>
                <w:bCs/>
                <w:color w:val="767171" w:themeColor="background2" w:themeShade="80"/>
                <w:lang w:val="en-GB"/>
              </w:rPr>
              <w:t>Management reviews conducted at planned intervals (minimum annually)</w:t>
            </w:r>
          </w:p>
          <w:p w14:paraId="5701F6C9" w14:textId="77777777" w:rsidR="00363C68" w:rsidRPr="00A645F9" w:rsidRDefault="00363C68" w:rsidP="00363C68">
            <w:pPr>
              <w:pStyle w:val="ListParagraph"/>
              <w:numPr>
                <w:ilvl w:val="0"/>
                <w:numId w:val="35"/>
              </w:numPr>
              <w:jc w:val="both"/>
              <w:rPr>
                <w:rFonts w:cs="Calibri"/>
                <w:bCs/>
                <w:color w:val="767171" w:themeColor="background2" w:themeShade="80"/>
                <w:lang w:val="en-GB"/>
              </w:rPr>
            </w:pPr>
            <w:r w:rsidRPr="00A645F9">
              <w:rPr>
                <w:rFonts w:cs="Calibri"/>
                <w:bCs/>
                <w:color w:val="767171" w:themeColor="background2" w:themeShade="80"/>
                <w:lang w:val="en-GB"/>
              </w:rPr>
              <w:t>Internal audits covering RSS procedures, documentation and records (monthly process audits, quarterly system reviews, annual comprehensive assessment)</w:t>
            </w:r>
          </w:p>
          <w:p w14:paraId="01656433" w14:textId="77777777" w:rsidR="00363C68" w:rsidRPr="00A645F9" w:rsidRDefault="00363C68" w:rsidP="00363C68">
            <w:pPr>
              <w:pStyle w:val="ListParagraph"/>
              <w:numPr>
                <w:ilvl w:val="0"/>
                <w:numId w:val="35"/>
              </w:numPr>
              <w:jc w:val="both"/>
              <w:rPr>
                <w:rFonts w:cs="Calibri"/>
                <w:bCs/>
                <w:color w:val="767171" w:themeColor="background2" w:themeShade="80"/>
                <w:lang w:val="en-GB"/>
              </w:rPr>
            </w:pPr>
            <w:r w:rsidRPr="00A645F9">
              <w:rPr>
                <w:rFonts w:cs="Calibri"/>
                <w:bCs/>
                <w:color w:val="767171" w:themeColor="background2" w:themeShade="80"/>
                <w:lang w:val="en-GB"/>
              </w:rPr>
              <w:t>Corrective and preventive actions supported by root cause analysis</w:t>
            </w:r>
          </w:p>
          <w:p w14:paraId="29C1B093" w14:textId="77777777" w:rsidR="00363C68" w:rsidRPr="00A645F9" w:rsidRDefault="00363C68" w:rsidP="00363C68">
            <w:pPr>
              <w:pStyle w:val="ListParagraph"/>
              <w:numPr>
                <w:ilvl w:val="0"/>
                <w:numId w:val="35"/>
              </w:numPr>
              <w:jc w:val="both"/>
              <w:rPr>
                <w:rFonts w:cs="Calibri"/>
                <w:bCs/>
                <w:color w:val="767171" w:themeColor="background2" w:themeShade="80"/>
                <w:lang w:val="en-GB"/>
              </w:rPr>
            </w:pPr>
            <w:r w:rsidRPr="00A645F9">
              <w:rPr>
                <w:rFonts w:cs="Calibri"/>
                <w:bCs/>
                <w:color w:val="767171" w:themeColor="background2" w:themeShade="80"/>
                <w:lang w:val="en-GB"/>
              </w:rPr>
              <w:t>Control of documents and records with version management and approval workflows</w:t>
            </w:r>
          </w:p>
          <w:p w14:paraId="069FCC27" w14:textId="77777777" w:rsidR="00363C68" w:rsidRPr="00A645F9" w:rsidRDefault="00363C68" w:rsidP="00363C68">
            <w:pPr>
              <w:pStyle w:val="ListParagraph"/>
              <w:numPr>
                <w:ilvl w:val="0"/>
                <w:numId w:val="35"/>
              </w:numPr>
              <w:jc w:val="both"/>
              <w:rPr>
                <w:rFonts w:cs="Calibri"/>
                <w:bCs/>
                <w:color w:val="767171" w:themeColor="background2" w:themeShade="80"/>
                <w:lang w:val="en-GB"/>
              </w:rPr>
            </w:pPr>
            <w:r w:rsidRPr="00A645F9">
              <w:rPr>
                <w:rFonts w:cs="Calibri"/>
                <w:bCs/>
                <w:color w:val="767171" w:themeColor="background2" w:themeShade="80"/>
                <w:lang w:val="en-GB"/>
              </w:rPr>
              <w:t>Handling of complaints and appeals with systematic resolution tracking</w:t>
            </w:r>
          </w:p>
          <w:p w14:paraId="3B679D7E" w14:textId="77777777" w:rsidR="00363C68" w:rsidRPr="00A645F9" w:rsidRDefault="00363C68" w:rsidP="00363C68">
            <w:pPr>
              <w:pStyle w:val="ListParagraph"/>
              <w:numPr>
                <w:ilvl w:val="0"/>
                <w:numId w:val="35"/>
              </w:numPr>
              <w:jc w:val="both"/>
              <w:rPr>
                <w:rFonts w:cs="Calibri"/>
                <w:bCs/>
                <w:color w:val="767171" w:themeColor="background2" w:themeShade="80"/>
                <w:lang w:val="en-GB"/>
              </w:rPr>
            </w:pPr>
            <w:r w:rsidRPr="00A645F9">
              <w:rPr>
                <w:rFonts w:cs="Calibri"/>
                <w:bCs/>
                <w:color w:val="767171" w:themeColor="background2" w:themeShade="80"/>
                <w:lang w:val="en-GB"/>
              </w:rPr>
              <w:t>External regulatory compliance audits and third-party verification</w:t>
            </w:r>
          </w:p>
          <w:p w14:paraId="1111B824" w14:textId="77777777" w:rsidR="00363C68" w:rsidRPr="00A645F9" w:rsidRDefault="00363C68" w:rsidP="00363C68">
            <w:pPr>
              <w:pStyle w:val="ListParagraph"/>
              <w:numPr>
                <w:ilvl w:val="0"/>
                <w:numId w:val="35"/>
              </w:numPr>
              <w:jc w:val="both"/>
              <w:rPr>
                <w:rFonts w:cs="Calibri"/>
                <w:bCs/>
                <w:color w:val="767171" w:themeColor="background2" w:themeShade="80"/>
                <w:lang w:val="en-GB"/>
              </w:rPr>
            </w:pPr>
            <w:r w:rsidRPr="00A645F9">
              <w:rPr>
                <w:rFonts w:cs="Calibri"/>
                <w:bCs/>
                <w:color w:val="767171" w:themeColor="background2" w:themeShade="80"/>
                <w:lang w:val="en-GB"/>
              </w:rPr>
              <w:t>Training-effectiveness evaluation</w:t>
            </w:r>
          </w:p>
          <w:p w14:paraId="6FD1F246" w14:textId="77777777" w:rsidR="00363C68" w:rsidRPr="00A645F9" w:rsidRDefault="00363C68" w:rsidP="00E87192">
            <w:pPr>
              <w:jc w:val="both"/>
              <w:rPr>
                <w:rFonts w:cs="Calibri"/>
                <w:bCs/>
                <w:color w:val="767171" w:themeColor="background2" w:themeShade="80"/>
                <w:lang w:val="en-GB"/>
              </w:rPr>
            </w:pPr>
          </w:p>
          <w:p w14:paraId="64486648"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9.7 Records Management and Traceability</w:t>
            </w:r>
          </w:p>
          <w:p w14:paraId="4888C5ED"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RSS records shall be managed to ensure full internal traceability and regulatory defensibility. Records shall, at a minimum:</w:t>
            </w:r>
          </w:p>
          <w:p w14:paraId="421DF2E8" w14:textId="77777777" w:rsidR="00363C68" w:rsidRPr="00A645F9" w:rsidRDefault="00363C68" w:rsidP="00363C68">
            <w:pPr>
              <w:pStyle w:val="ListParagraph"/>
              <w:numPr>
                <w:ilvl w:val="0"/>
                <w:numId w:val="36"/>
              </w:numPr>
              <w:jc w:val="both"/>
              <w:rPr>
                <w:rFonts w:cs="Calibri"/>
                <w:bCs/>
                <w:color w:val="767171" w:themeColor="background2" w:themeShade="80"/>
                <w:lang w:val="en-GB"/>
              </w:rPr>
            </w:pPr>
            <w:r w:rsidRPr="00A645F9">
              <w:rPr>
                <w:rFonts w:cs="Calibri"/>
                <w:bCs/>
                <w:color w:val="767171" w:themeColor="background2" w:themeShade="80"/>
                <w:lang w:val="en-GB"/>
              </w:rPr>
              <w:t>Be traceable to the inspector(s) or supervising personnel involved</w:t>
            </w:r>
          </w:p>
          <w:p w14:paraId="11FC9802" w14:textId="77777777" w:rsidR="00363C68" w:rsidRPr="00A645F9" w:rsidRDefault="00363C68" w:rsidP="00363C68">
            <w:pPr>
              <w:pStyle w:val="ListParagraph"/>
              <w:numPr>
                <w:ilvl w:val="0"/>
                <w:numId w:val="36"/>
              </w:numPr>
              <w:jc w:val="both"/>
              <w:rPr>
                <w:rFonts w:cs="Calibri"/>
                <w:bCs/>
                <w:color w:val="767171" w:themeColor="background2" w:themeShade="80"/>
                <w:lang w:val="en-GB"/>
              </w:rPr>
            </w:pPr>
            <w:r w:rsidRPr="00A645F9">
              <w:rPr>
                <w:rFonts w:cs="Calibri"/>
                <w:bCs/>
                <w:color w:val="767171" w:themeColor="background2" w:themeShade="80"/>
                <w:lang w:val="en-GB"/>
              </w:rPr>
              <w:t>Contain sufficient information to evaluate supervision adequacy and compliance</w:t>
            </w:r>
          </w:p>
          <w:p w14:paraId="22604385" w14:textId="77777777" w:rsidR="00363C68" w:rsidRPr="00A645F9" w:rsidRDefault="00363C68" w:rsidP="00363C68">
            <w:pPr>
              <w:pStyle w:val="ListParagraph"/>
              <w:numPr>
                <w:ilvl w:val="0"/>
                <w:numId w:val="36"/>
              </w:numPr>
              <w:jc w:val="both"/>
              <w:rPr>
                <w:rFonts w:cs="Calibri"/>
                <w:bCs/>
                <w:color w:val="767171" w:themeColor="background2" w:themeShade="80"/>
                <w:lang w:val="en-GB"/>
              </w:rPr>
            </w:pPr>
            <w:r w:rsidRPr="00A645F9">
              <w:rPr>
                <w:rFonts w:cs="Calibri"/>
                <w:bCs/>
                <w:color w:val="767171" w:themeColor="background2" w:themeShade="80"/>
                <w:lang w:val="en-GB"/>
              </w:rPr>
              <w:t>Be readily retrievable through systematic filing, indexing or digital search</w:t>
            </w:r>
          </w:p>
          <w:p w14:paraId="620B0108" w14:textId="77777777" w:rsidR="00363C68" w:rsidRPr="00A645F9" w:rsidRDefault="00363C68" w:rsidP="00363C68">
            <w:pPr>
              <w:pStyle w:val="ListParagraph"/>
              <w:numPr>
                <w:ilvl w:val="0"/>
                <w:numId w:val="36"/>
              </w:numPr>
              <w:jc w:val="both"/>
              <w:rPr>
                <w:rFonts w:cs="Calibri"/>
                <w:bCs/>
                <w:color w:val="767171" w:themeColor="background2" w:themeShade="80"/>
                <w:lang w:val="en-GB"/>
              </w:rPr>
            </w:pPr>
            <w:r w:rsidRPr="00A645F9">
              <w:rPr>
                <w:rFonts w:cs="Calibri"/>
                <w:bCs/>
                <w:color w:val="767171" w:themeColor="background2" w:themeShade="80"/>
                <w:lang w:val="en-GB"/>
              </w:rPr>
              <w:t>Be protected against unauthorised alterations through access controls and audit trails</w:t>
            </w:r>
          </w:p>
          <w:p w14:paraId="5B338731" w14:textId="77777777" w:rsidR="00363C68" w:rsidRPr="00A645F9" w:rsidRDefault="00363C68" w:rsidP="00363C68">
            <w:pPr>
              <w:pStyle w:val="ListParagraph"/>
              <w:numPr>
                <w:ilvl w:val="0"/>
                <w:numId w:val="36"/>
              </w:numPr>
              <w:jc w:val="both"/>
              <w:rPr>
                <w:rFonts w:cs="Calibri"/>
                <w:bCs/>
                <w:color w:val="767171" w:themeColor="background2" w:themeShade="80"/>
                <w:lang w:val="en-GB"/>
              </w:rPr>
            </w:pPr>
            <w:r w:rsidRPr="00A645F9">
              <w:rPr>
                <w:rFonts w:cs="Calibri"/>
                <w:bCs/>
                <w:color w:val="767171" w:themeColor="background2" w:themeShade="80"/>
                <w:lang w:val="en-GB"/>
              </w:rPr>
              <w:t>Be retained in accordance with the retention requirements set out in Section 6.7.5</w:t>
            </w:r>
          </w:p>
          <w:p w14:paraId="62D6433B" w14:textId="77777777" w:rsidR="00363C68" w:rsidRPr="00A645F9" w:rsidRDefault="00363C68" w:rsidP="00E87192">
            <w:pPr>
              <w:jc w:val="both"/>
              <w:rPr>
                <w:rFonts w:cs="Calibri"/>
                <w:b/>
                <w:color w:val="767171" w:themeColor="background2" w:themeShade="80"/>
                <w:lang w:val="en-GB"/>
              </w:rPr>
            </w:pPr>
          </w:p>
          <w:p w14:paraId="50DE25DE" w14:textId="77777777" w:rsidR="00363C68" w:rsidRPr="00A645F9" w:rsidRDefault="00363C68" w:rsidP="00E87192">
            <w:pPr>
              <w:jc w:val="both"/>
              <w:rPr>
                <w:rFonts w:cs="Calibri"/>
                <w:color w:val="767171" w:themeColor="background2" w:themeShade="80"/>
                <w:lang w:val="en-GB"/>
              </w:rPr>
            </w:pPr>
            <w:r w:rsidRPr="00A645F9">
              <w:rPr>
                <w:rFonts w:cs="Calibri"/>
                <w:b/>
                <w:color w:val="767171" w:themeColor="background2" w:themeShade="80"/>
                <w:lang w:val="en-GB"/>
              </w:rPr>
              <w:t>9.8 Systematic Tracking Systems</w:t>
            </w:r>
          </w:p>
          <w:p w14:paraId="755FA404"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Non-Conformity Management:</w:t>
            </w:r>
          </w:p>
          <w:p w14:paraId="71241CA5" w14:textId="77777777" w:rsidR="00363C68" w:rsidRPr="00A645F9" w:rsidRDefault="00363C68" w:rsidP="00363C68">
            <w:pPr>
              <w:pStyle w:val="ListParagraph"/>
              <w:numPr>
                <w:ilvl w:val="0"/>
                <w:numId w:val="37"/>
              </w:numPr>
              <w:jc w:val="both"/>
              <w:rPr>
                <w:rFonts w:cs="Calibri"/>
                <w:bCs/>
                <w:color w:val="767171" w:themeColor="background2" w:themeShade="80"/>
                <w:lang w:val="en-GB"/>
              </w:rPr>
            </w:pPr>
            <w:r w:rsidRPr="00A645F9">
              <w:rPr>
                <w:rFonts w:cs="Calibri"/>
                <w:bCs/>
                <w:color w:val="767171" w:themeColor="background2" w:themeShade="80"/>
                <w:lang w:val="en-GB"/>
              </w:rPr>
              <w:t>Unique identification numbering with category classification</w:t>
            </w:r>
          </w:p>
          <w:p w14:paraId="116BD510" w14:textId="77777777" w:rsidR="00363C68" w:rsidRPr="00A645F9" w:rsidRDefault="00363C68" w:rsidP="00363C68">
            <w:pPr>
              <w:pStyle w:val="ListParagraph"/>
              <w:numPr>
                <w:ilvl w:val="0"/>
                <w:numId w:val="37"/>
              </w:numPr>
              <w:jc w:val="both"/>
              <w:rPr>
                <w:rFonts w:cs="Calibri"/>
                <w:bCs/>
                <w:color w:val="767171" w:themeColor="background2" w:themeShade="80"/>
                <w:lang w:val="en-GB"/>
              </w:rPr>
            </w:pPr>
            <w:r w:rsidRPr="00A645F9">
              <w:rPr>
                <w:rFonts w:cs="Calibri"/>
                <w:bCs/>
                <w:color w:val="767171" w:themeColor="background2" w:themeShade="80"/>
                <w:lang w:val="en-GB"/>
              </w:rPr>
              <w:t>Root cause analysis documentation and corrective action tracking</w:t>
            </w:r>
          </w:p>
          <w:p w14:paraId="70D988AC" w14:textId="77777777" w:rsidR="00363C68" w:rsidRPr="00A645F9" w:rsidRDefault="00363C68" w:rsidP="00363C68">
            <w:pPr>
              <w:pStyle w:val="ListParagraph"/>
              <w:numPr>
                <w:ilvl w:val="0"/>
                <w:numId w:val="37"/>
              </w:numPr>
              <w:jc w:val="both"/>
              <w:rPr>
                <w:rFonts w:cs="Calibri"/>
                <w:bCs/>
                <w:color w:val="767171" w:themeColor="background2" w:themeShade="80"/>
                <w:lang w:val="en-GB"/>
              </w:rPr>
            </w:pPr>
            <w:r w:rsidRPr="00A645F9">
              <w:rPr>
                <w:rFonts w:cs="Calibri"/>
                <w:bCs/>
                <w:color w:val="767171" w:themeColor="background2" w:themeShade="80"/>
                <w:lang w:val="en-GB"/>
              </w:rPr>
              <w:t>Verification of closure with trend analysis reporting</w:t>
            </w:r>
          </w:p>
          <w:p w14:paraId="645D21B9" w14:textId="77777777" w:rsidR="00363C68" w:rsidRPr="00A645F9" w:rsidRDefault="00363C68" w:rsidP="00E87192">
            <w:pPr>
              <w:jc w:val="both"/>
              <w:rPr>
                <w:rFonts w:cs="Calibri"/>
                <w:b/>
                <w:color w:val="767171" w:themeColor="background2" w:themeShade="80"/>
                <w:lang w:val="en-GB"/>
              </w:rPr>
            </w:pPr>
            <w:r w:rsidRPr="00A645F9">
              <w:rPr>
                <w:rFonts w:cs="Calibri"/>
                <w:b/>
                <w:color w:val="767171" w:themeColor="background2" w:themeShade="80"/>
                <w:lang w:val="en-GB"/>
              </w:rPr>
              <w:t>Instrumentation and Material Compliance:</w:t>
            </w:r>
          </w:p>
          <w:p w14:paraId="63E39E21" w14:textId="77777777" w:rsidR="00363C68" w:rsidRPr="00A645F9" w:rsidRDefault="00363C68" w:rsidP="00363C68">
            <w:pPr>
              <w:pStyle w:val="ListParagraph"/>
              <w:numPr>
                <w:ilvl w:val="0"/>
                <w:numId w:val="38"/>
              </w:numPr>
              <w:jc w:val="both"/>
              <w:rPr>
                <w:rFonts w:cs="Calibri"/>
                <w:bCs/>
                <w:color w:val="767171" w:themeColor="background2" w:themeShade="80"/>
                <w:lang w:val="en-GB"/>
              </w:rPr>
            </w:pPr>
            <w:r w:rsidRPr="00A645F9">
              <w:rPr>
                <w:rFonts w:cs="Calibri"/>
                <w:bCs/>
                <w:color w:val="767171" w:themeColor="background2" w:themeShade="80"/>
                <w:lang w:val="en-GB"/>
              </w:rPr>
              <w:t>Real-time alert system for breaches with automatic notifications</w:t>
            </w:r>
          </w:p>
          <w:p w14:paraId="2E3655B8" w14:textId="77777777" w:rsidR="00363C68" w:rsidRPr="00A645F9" w:rsidRDefault="00363C68" w:rsidP="00363C68">
            <w:pPr>
              <w:pStyle w:val="ListParagraph"/>
              <w:numPr>
                <w:ilvl w:val="0"/>
                <w:numId w:val="38"/>
              </w:numPr>
              <w:jc w:val="both"/>
              <w:rPr>
                <w:rFonts w:cs="Calibri"/>
                <w:bCs/>
                <w:color w:val="767171" w:themeColor="background2" w:themeShade="80"/>
                <w:lang w:val="en-GB"/>
              </w:rPr>
            </w:pPr>
            <w:r w:rsidRPr="00A645F9">
              <w:rPr>
                <w:rFonts w:cs="Calibri"/>
                <w:bCs/>
                <w:color w:val="767171" w:themeColor="background2" w:themeShade="80"/>
                <w:lang w:val="en-GB"/>
              </w:rPr>
              <w:t>Test result database with non-compliance flagging</w:t>
            </w:r>
          </w:p>
          <w:p w14:paraId="758345BD" w14:textId="77777777" w:rsidR="00363C68" w:rsidRPr="00A645F9" w:rsidRDefault="00363C68" w:rsidP="00363C68">
            <w:pPr>
              <w:pStyle w:val="ListParagraph"/>
              <w:numPr>
                <w:ilvl w:val="0"/>
                <w:numId w:val="38"/>
              </w:numPr>
              <w:jc w:val="both"/>
              <w:rPr>
                <w:rFonts w:cs="Calibri"/>
                <w:bCs/>
                <w:color w:val="767171" w:themeColor="background2" w:themeShade="80"/>
                <w:lang w:val="en-GB"/>
              </w:rPr>
            </w:pPr>
            <w:r w:rsidRPr="00A645F9">
              <w:rPr>
                <w:rFonts w:cs="Calibri"/>
                <w:bCs/>
                <w:color w:val="767171" w:themeColor="background2" w:themeShade="80"/>
                <w:lang w:val="en-GB"/>
              </w:rPr>
              <w:t>Supplier performance tracking with batch traceability</w:t>
            </w:r>
          </w:p>
          <w:p w14:paraId="481751F4" w14:textId="77777777" w:rsidR="00363C68" w:rsidRPr="00A645F9" w:rsidRDefault="00363C68" w:rsidP="00363C68">
            <w:pPr>
              <w:pStyle w:val="ListParagraph"/>
              <w:numPr>
                <w:ilvl w:val="0"/>
                <w:numId w:val="38"/>
              </w:numPr>
              <w:jc w:val="both"/>
              <w:rPr>
                <w:rFonts w:cs="Calibri"/>
                <w:bCs/>
                <w:color w:val="767171" w:themeColor="background2" w:themeShade="80"/>
                <w:lang w:val="en-GB"/>
              </w:rPr>
            </w:pPr>
            <w:r w:rsidRPr="00A645F9">
              <w:rPr>
                <w:rFonts w:cs="Calibri"/>
                <w:bCs/>
                <w:color w:val="767171" w:themeColor="background2" w:themeShade="80"/>
                <w:lang w:val="en-GB"/>
              </w:rPr>
              <w:t>Quality trend analysis and corrective action monitoring</w:t>
            </w:r>
          </w:p>
        </w:tc>
      </w:tr>
    </w:tbl>
    <w:p w14:paraId="14124287" w14:textId="77777777" w:rsidR="00363C68" w:rsidRPr="00A645F9" w:rsidRDefault="00363C68" w:rsidP="00363C68">
      <w:pPr>
        <w:jc w:val="both"/>
        <w:rPr>
          <w:rFonts w:cs="Calibri"/>
          <w:b/>
          <w:lang w:val="en-GB"/>
        </w:rPr>
      </w:pPr>
    </w:p>
    <w:p w14:paraId="1B8EF675" w14:textId="77777777" w:rsidR="00363C68" w:rsidRPr="00A645F9" w:rsidRDefault="00363C68" w:rsidP="00363C68">
      <w:pPr>
        <w:jc w:val="both"/>
        <w:rPr>
          <w:rFonts w:cs="Calibri"/>
          <w:b/>
          <w:lang w:val="en-GB"/>
        </w:rPr>
      </w:pPr>
      <w:r w:rsidRPr="00A645F9">
        <w:rPr>
          <w:rFonts w:cs="Calibri"/>
          <w:b/>
          <w:lang w:val="en-GB"/>
        </w:rPr>
        <w:t>Remote Supervision Report by Site Supervisor (Template)</w:t>
      </w:r>
    </w:p>
    <w:p w14:paraId="5691AFEF" w14:textId="77777777" w:rsidR="00363C68" w:rsidRPr="00A645F9" w:rsidRDefault="00363C68" w:rsidP="00363C68">
      <w:pPr>
        <w:jc w:val="both"/>
        <w:rPr>
          <w:rFonts w:cs="Calibri"/>
          <w:i/>
          <w:iCs/>
          <w:lang w:val="en-GB"/>
        </w:rPr>
      </w:pPr>
      <w:r w:rsidRPr="00A645F9">
        <w:rPr>
          <w:rFonts w:cs="Calibri"/>
          <w:i/>
          <w:iCs/>
          <w:lang w:val="en-GB"/>
        </w:rPr>
        <w:t>(This form shall be prepared by Site Supervisor who conducted the remote supervision)</w:t>
      </w:r>
    </w:p>
    <w:p w14:paraId="2E173DF7" w14:textId="77777777" w:rsidR="00363C68" w:rsidRPr="00A645F9" w:rsidRDefault="00363C68" w:rsidP="00363C68">
      <w:pPr>
        <w:jc w:val="both"/>
        <w:rPr>
          <w:rFonts w:cs="Calibri"/>
          <w:b/>
          <w:lang w:val="en-GB"/>
        </w:rPr>
      </w:pPr>
      <w:r w:rsidRPr="00A645F9">
        <w:rPr>
          <w:rFonts w:cs="Calibri"/>
          <w:i/>
          <w:iCs/>
          <w:lang w:val="en-GB"/>
        </w:rPr>
        <w:t>This section can be detached for each activity/group of activities carried out</w:t>
      </w:r>
    </w:p>
    <w:tbl>
      <w:tblPr>
        <w:tblStyle w:val="TableGrid"/>
        <w:tblW w:w="0" w:type="auto"/>
        <w:tblLook w:val="04A0" w:firstRow="1" w:lastRow="0" w:firstColumn="1" w:lastColumn="0" w:noHBand="0" w:noVBand="1"/>
      </w:tblPr>
      <w:tblGrid>
        <w:gridCol w:w="3520"/>
        <w:gridCol w:w="5496"/>
      </w:tblGrid>
      <w:tr w:rsidR="00363C68" w:rsidRPr="00A645F9" w14:paraId="2FE069F7" w14:textId="77777777" w:rsidTr="00E87192">
        <w:tc>
          <w:tcPr>
            <w:tcW w:w="3539" w:type="dxa"/>
          </w:tcPr>
          <w:p w14:paraId="4CB0F3E9" w14:textId="77777777" w:rsidR="00363C68" w:rsidRPr="00A645F9" w:rsidRDefault="00363C68" w:rsidP="00E87192">
            <w:pPr>
              <w:jc w:val="both"/>
              <w:rPr>
                <w:rFonts w:cs="Calibri"/>
                <w:bCs/>
                <w:lang w:val="en-GB"/>
              </w:rPr>
            </w:pPr>
            <w:r w:rsidRPr="00A645F9">
              <w:rPr>
                <w:rFonts w:cs="Calibri"/>
                <w:bCs/>
                <w:lang w:val="en-GB"/>
              </w:rPr>
              <w:t>Project Ref No. (“</w:t>
            </w:r>
            <w:r w:rsidRPr="00A645F9">
              <w:rPr>
                <w:rFonts w:cs="Calibri"/>
                <w:b/>
                <w:lang w:val="en-GB"/>
              </w:rPr>
              <w:t>Project</w:t>
            </w:r>
            <w:r w:rsidRPr="00A645F9">
              <w:rPr>
                <w:rFonts w:cs="Calibri"/>
                <w:bCs/>
                <w:lang w:val="en-GB"/>
              </w:rPr>
              <w:t>”)</w:t>
            </w:r>
          </w:p>
        </w:tc>
        <w:tc>
          <w:tcPr>
            <w:tcW w:w="5477" w:type="dxa"/>
          </w:tcPr>
          <w:p w14:paraId="3B8A20EA" w14:textId="77777777" w:rsidR="00363C68" w:rsidRPr="00A645F9" w:rsidRDefault="00363C68" w:rsidP="00E87192">
            <w:pPr>
              <w:jc w:val="both"/>
              <w:rPr>
                <w:rFonts w:cs="Calibri"/>
                <w:bCs/>
                <w:color w:val="767171" w:themeColor="background2" w:themeShade="80"/>
                <w:lang w:val="en-GB"/>
              </w:rPr>
            </w:pPr>
          </w:p>
          <w:p w14:paraId="3D1D80BB" w14:textId="77777777" w:rsidR="00363C68" w:rsidRPr="00A645F9" w:rsidRDefault="00363C68" w:rsidP="00E87192">
            <w:pPr>
              <w:jc w:val="both"/>
              <w:rPr>
                <w:rFonts w:cs="Calibri"/>
                <w:bCs/>
                <w:color w:val="767171" w:themeColor="background2" w:themeShade="80"/>
                <w:lang w:val="en-GB"/>
              </w:rPr>
            </w:pPr>
          </w:p>
        </w:tc>
      </w:tr>
      <w:tr w:rsidR="00363C68" w:rsidRPr="00A645F9" w14:paraId="6E3D9387" w14:textId="77777777" w:rsidTr="00E87192">
        <w:tc>
          <w:tcPr>
            <w:tcW w:w="3539" w:type="dxa"/>
          </w:tcPr>
          <w:p w14:paraId="4F4DEF03" w14:textId="77777777" w:rsidR="00363C68" w:rsidRPr="00A645F9" w:rsidRDefault="00363C68" w:rsidP="00E87192">
            <w:pPr>
              <w:jc w:val="both"/>
              <w:rPr>
                <w:rFonts w:cs="Calibri"/>
                <w:bCs/>
                <w:lang w:val="en-GB"/>
              </w:rPr>
            </w:pPr>
            <w:r w:rsidRPr="00A645F9">
              <w:rPr>
                <w:rFonts w:cs="Calibri"/>
                <w:bCs/>
                <w:lang w:val="en-GB"/>
              </w:rPr>
              <w:t>Location of Remote Supervision</w:t>
            </w:r>
          </w:p>
          <w:p w14:paraId="7BD72E76" w14:textId="77777777" w:rsidR="00363C68" w:rsidRPr="00A645F9" w:rsidRDefault="00363C68" w:rsidP="00E87192">
            <w:pPr>
              <w:jc w:val="both"/>
              <w:rPr>
                <w:rFonts w:cs="Calibri"/>
                <w:bCs/>
                <w:lang w:val="en-GB"/>
              </w:rPr>
            </w:pPr>
            <w:r w:rsidRPr="00A645F9">
              <w:rPr>
                <w:rFonts w:cs="Calibri"/>
                <w:bCs/>
                <w:lang w:val="en-GB"/>
              </w:rPr>
              <w:t>(Fabrication yard or construction site)</w:t>
            </w:r>
          </w:p>
        </w:tc>
        <w:tc>
          <w:tcPr>
            <w:tcW w:w="5477" w:type="dxa"/>
          </w:tcPr>
          <w:p w14:paraId="091E660C" w14:textId="77777777" w:rsidR="00363C68" w:rsidRPr="00A645F9" w:rsidRDefault="00363C68" w:rsidP="00E87192">
            <w:pPr>
              <w:jc w:val="both"/>
              <w:rPr>
                <w:rFonts w:cs="Calibri"/>
                <w:bCs/>
                <w:color w:val="767171" w:themeColor="background2" w:themeShade="80"/>
                <w:lang w:val="en-GB"/>
              </w:rPr>
            </w:pPr>
            <w:r w:rsidRPr="00A645F9">
              <w:rPr>
                <w:rFonts w:cs="Calibri"/>
                <w:bCs/>
                <w:color w:val="767171" w:themeColor="background2" w:themeShade="80"/>
                <w:lang w:val="en-GB"/>
              </w:rPr>
              <w:t>Insert address</w:t>
            </w:r>
          </w:p>
        </w:tc>
      </w:tr>
      <w:tr w:rsidR="00363C68" w:rsidRPr="00A645F9" w14:paraId="6EB2F83B" w14:textId="77777777" w:rsidTr="00E87192">
        <w:tc>
          <w:tcPr>
            <w:tcW w:w="3539" w:type="dxa"/>
          </w:tcPr>
          <w:p w14:paraId="4B519296" w14:textId="77777777" w:rsidR="00363C68" w:rsidRPr="00A645F9" w:rsidRDefault="00363C68" w:rsidP="00E87192">
            <w:pPr>
              <w:jc w:val="both"/>
              <w:rPr>
                <w:rFonts w:cs="Calibri"/>
                <w:bCs/>
                <w:lang w:val="en-GB"/>
              </w:rPr>
            </w:pPr>
            <w:r w:rsidRPr="00A645F9">
              <w:rPr>
                <w:rFonts w:cs="Calibri"/>
                <w:bCs/>
                <w:lang w:val="en-GB"/>
              </w:rPr>
              <w:t>ST No.</w:t>
            </w:r>
          </w:p>
        </w:tc>
        <w:tc>
          <w:tcPr>
            <w:tcW w:w="5477" w:type="dxa"/>
          </w:tcPr>
          <w:p w14:paraId="137157BE" w14:textId="77777777" w:rsidR="00363C68" w:rsidRPr="00A645F9" w:rsidRDefault="00363C68" w:rsidP="00E87192">
            <w:pPr>
              <w:jc w:val="both"/>
              <w:rPr>
                <w:rFonts w:cs="Calibri"/>
                <w:bCs/>
                <w:color w:val="767171" w:themeColor="background2" w:themeShade="80"/>
                <w:lang w:val="en-GB"/>
              </w:rPr>
            </w:pPr>
          </w:p>
          <w:p w14:paraId="7E3FBFEE" w14:textId="77777777" w:rsidR="00363C68" w:rsidRPr="00A645F9" w:rsidRDefault="00363C68" w:rsidP="00E87192">
            <w:pPr>
              <w:jc w:val="both"/>
              <w:rPr>
                <w:rFonts w:cs="Calibri"/>
                <w:bCs/>
                <w:color w:val="767171" w:themeColor="background2" w:themeShade="80"/>
                <w:lang w:val="en-GB"/>
              </w:rPr>
            </w:pPr>
          </w:p>
        </w:tc>
      </w:tr>
      <w:tr w:rsidR="00363C68" w:rsidRPr="00A645F9" w14:paraId="5C7EFFB0" w14:textId="77777777" w:rsidTr="00E87192">
        <w:tc>
          <w:tcPr>
            <w:tcW w:w="3539" w:type="dxa"/>
          </w:tcPr>
          <w:p w14:paraId="62E9E97D" w14:textId="77777777" w:rsidR="00363C68" w:rsidRPr="00A645F9" w:rsidRDefault="00363C68" w:rsidP="00E87192">
            <w:pPr>
              <w:jc w:val="both"/>
              <w:rPr>
                <w:rFonts w:cs="Calibri"/>
                <w:bCs/>
                <w:lang w:val="en-GB"/>
              </w:rPr>
            </w:pPr>
            <w:r w:rsidRPr="00A645F9">
              <w:rPr>
                <w:rFonts w:cs="Calibri"/>
                <w:bCs/>
                <w:lang w:val="en-GB"/>
              </w:rPr>
              <w:t xml:space="preserve">Type of structural works </w:t>
            </w:r>
          </w:p>
        </w:tc>
        <w:tc>
          <w:tcPr>
            <w:tcW w:w="5477" w:type="dxa"/>
          </w:tcPr>
          <w:p w14:paraId="42AF5C91" w14:textId="77777777" w:rsidR="00363C68" w:rsidRPr="00A645F9" w:rsidRDefault="00363C68" w:rsidP="00E87192">
            <w:pPr>
              <w:jc w:val="both"/>
              <w:rPr>
                <w:rFonts w:cs="Calibri"/>
                <w:bCs/>
                <w:color w:val="808080" w:themeColor="background1" w:themeShade="80"/>
                <w:lang w:val="en-GB"/>
              </w:rPr>
            </w:pPr>
            <w:r w:rsidRPr="00A645F9">
              <w:rPr>
                <w:rFonts w:cs="Calibri"/>
                <w:bCs/>
                <w:color w:val="808080" w:themeColor="background1" w:themeShade="80"/>
                <w:lang w:val="en-GB"/>
              </w:rPr>
              <w:t>Beam 2HB2 at level 2 (block A)</w:t>
            </w:r>
          </w:p>
        </w:tc>
      </w:tr>
      <w:tr w:rsidR="00363C68" w:rsidRPr="00A645F9" w14:paraId="5593EBF2" w14:textId="77777777" w:rsidTr="00E87192">
        <w:tc>
          <w:tcPr>
            <w:tcW w:w="3539" w:type="dxa"/>
          </w:tcPr>
          <w:p w14:paraId="0F23FB0D" w14:textId="77777777" w:rsidR="00363C68" w:rsidRPr="00A645F9" w:rsidRDefault="00363C68" w:rsidP="00E87192">
            <w:pPr>
              <w:jc w:val="both"/>
              <w:rPr>
                <w:rFonts w:cs="Calibri"/>
                <w:bCs/>
                <w:lang w:val="en-GB"/>
              </w:rPr>
            </w:pPr>
            <w:r w:rsidRPr="00A645F9">
              <w:rPr>
                <w:rFonts w:cs="Calibri"/>
                <w:lang w:val="en-GB"/>
              </w:rPr>
              <w:t>Scope of supervision</w:t>
            </w:r>
          </w:p>
        </w:tc>
        <w:tc>
          <w:tcPr>
            <w:tcW w:w="5477" w:type="dxa"/>
          </w:tcPr>
          <w:p w14:paraId="7262DBB7" w14:textId="77777777" w:rsidR="00363C68" w:rsidRPr="00A645F9" w:rsidRDefault="00363C68" w:rsidP="00E87192">
            <w:pPr>
              <w:jc w:val="both"/>
              <w:rPr>
                <w:rFonts w:cs="Calibri"/>
                <w:bCs/>
                <w:color w:val="808080" w:themeColor="background1" w:themeShade="80"/>
                <w:lang w:val="en-GB"/>
              </w:rPr>
            </w:pPr>
            <w:r w:rsidRPr="00A645F9">
              <w:rPr>
                <w:rFonts w:cs="Calibri"/>
                <w:bCs/>
                <w:color w:val="808080" w:themeColor="background1" w:themeShade="80"/>
                <w:lang w:val="en-GB"/>
              </w:rPr>
              <w:t xml:space="preserve">Reinforcement inspection </w:t>
            </w:r>
          </w:p>
        </w:tc>
      </w:tr>
      <w:tr w:rsidR="00363C68" w:rsidRPr="00A645F9" w14:paraId="7D9B7D53" w14:textId="77777777" w:rsidTr="00E87192">
        <w:trPr>
          <w:trHeight w:val="223"/>
        </w:trPr>
        <w:tc>
          <w:tcPr>
            <w:tcW w:w="3539" w:type="dxa"/>
          </w:tcPr>
          <w:p w14:paraId="26CF957B" w14:textId="77777777" w:rsidR="00363C68" w:rsidRPr="00A645F9" w:rsidRDefault="00363C68" w:rsidP="00E87192">
            <w:pPr>
              <w:jc w:val="both"/>
              <w:rPr>
                <w:rFonts w:cs="Calibri"/>
                <w:bCs/>
                <w:lang w:val="en-GB"/>
              </w:rPr>
            </w:pPr>
            <w:r w:rsidRPr="00A645F9">
              <w:rPr>
                <w:rFonts w:cs="Calibri"/>
                <w:bCs/>
                <w:lang w:val="en-GB"/>
              </w:rPr>
              <w:t>Type of supervision</w:t>
            </w:r>
          </w:p>
        </w:tc>
        <w:tc>
          <w:tcPr>
            <w:tcW w:w="5477" w:type="dxa"/>
          </w:tcPr>
          <w:p w14:paraId="04A65F1D" w14:textId="77777777" w:rsidR="00363C68" w:rsidRPr="00A645F9" w:rsidRDefault="00363C68" w:rsidP="00E87192">
            <w:pPr>
              <w:jc w:val="both"/>
              <w:rPr>
                <w:rFonts w:cs="Calibri"/>
                <w:bCs/>
                <w:color w:val="808080" w:themeColor="background1" w:themeShade="80"/>
                <w:lang w:val="en-GB"/>
              </w:rPr>
            </w:pPr>
            <w:r w:rsidRPr="00A645F9">
              <w:rPr>
                <w:rFonts w:cs="Calibri"/>
                <w:bCs/>
                <w:color w:val="808080" w:themeColor="background1" w:themeShade="80"/>
                <w:lang w:val="en-GB"/>
              </w:rPr>
              <w:t>Live Stream or Evidence Based</w:t>
            </w:r>
          </w:p>
        </w:tc>
      </w:tr>
      <w:tr w:rsidR="00363C68" w:rsidRPr="00A645F9" w14:paraId="4B162E8C" w14:textId="77777777" w:rsidTr="00E87192">
        <w:tc>
          <w:tcPr>
            <w:tcW w:w="3539" w:type="dxa"/>
          </w:tcPr>
          <w:p w14:paraId="5123D648" w14:textId="77777777" w:rsidR="00363C68" w:rsidRPr="00A645F9" w:rsidRDefault="00363C68" w:rsidP="00E87192">
            <w:pPr>
              <w:jc w:val="both"/>
              <w:rPr>
                <w:rFonts w:cs="Calibri"/>
                <w:bCs/>
                <w:lang w:val="en-GB"/>
              </w:rPr>
            </w:pPr>
            <w:r w:rsidRPr="00A645F9">
              <w:rPr>
                <w:rFonts w:cs="Calibri"/>
                <w:bCs/>
                <w:lang w:val="en-GB"/>
              </w:rPr>
              <w:t xml:space="preserve">Date of remote supervision </w:t>
            </w:r>
          </w:p>
        </w:tc>
        <w:tc>
          <w:tcPr>
            <w:tcW w:w="5477" w:type="dxa"/>
          </w:tcPr>
          <w:p w14:paraId="66E06F2E" w14:textId="77777777" w:rsidR="00363C68" w:rsidRPr="00A645F9" w:rsidRDefault="00363C68" w:rsidP="00E87192">
            <w:pPr>
              <w:jc w:val="both"/>
              <w:rPr>
                <w:rFonts w:cs="Calibri"/>
                <w:bCs/>
                <w:color w:val="808080" w:themeColor="background1" w:themeShade="80"/>
                <w:lang w:val="en-GB"/>
              </w:rPr>
            </w:pPr>
          </w:p>
        </w:tc>
      </w:tr>
      <w:tr w:rsidR="00363C68" w:rsidRPr="00A645F9" w14:paraId="1AE5F9D4" w14:textId="77777777" w:rsidTr="00E87192">
        <w:tc>
          <w:tcPr>
            <w:tcW w:w="3539" w:type="dxa"/>
          </w:tcPr>
          <w:p w14:paraId="2D048DD9" w14:textId="77777777" w:rsidR="00363C68" w:rsidRPr="00A645F9" w:rsidRDefault="00363C68" w:rsidP="00E87192">
            <w:pPr>
              <w:jc w:val="both"/>
              <w:rPr>
                <w:rFonts w:cs="Calibri"/>
                <w:bCs/>
                <w:lang w:val="en-GB"/>
              </w:rPr>
            </w:pPr>
            <w:r w:rsidRPr="00A645F9">
              <w:rPr>
                <w:rFonts w:cs="Calibri"/>
                <w:bCs/>
                <w:lang w:val="en-GB"/>
              </w:rPr>
              <w:t xml:space="preserve">Duration of remote supervision </w:t>
            </w:r>
          </w:p>
        </w:tc>
        <w:tc>
          <w:tcPr>
            <w:tcW w:w="5477" w:type="dxa"/>
          </w:tcPr>
          <w:p w14:paraId="22C28145" w14:textId="77777777" w:rsidR="00363C68" w:rsidRPr="00A645F9" w:rsidRDefault="00363C68" w:rsidP="00E87192">
            <w:pPr>
              <w:jc w:val="both"/>
              <w:rPr>
                <w:rFonts w:cs="Calibri"/>
                <w:bCs/>
                <w:color w:val="808080" w:themeColor="background1" w:themeShade="80"/>
                <w:lang w:val="en-GB"/>
              </w:rPr>
            </w:pPr>
            <w:r w:rsidRPr="00A645F9">
              <w:rPr>
                <w:rFonts w:cs="Calibri"/>
                <w:bCs/>
                <w:color w:val="808080" w:themeColor="background1" w:themeShade="80"/>
                <w:lang w:val="en-GB"/>
              </w:rPr>
              <w:t>30 mins (from 1400H to 1430H)</w:t>
            </w:r>
          </w:p>
        </w:tc>
      </w:tr>
      <w:tr w:rsidR="00363C68" w:rsidRPr="00A645F9" w14:paraId="265C8A37" w14:textId="77777777" w:rsidTr="00E87192">
        <w:tc>
          <w:tcPr>
            <w:tcW w:w="3539" w:type="dxa"/>
          </w:tcPr>
          <w:p w14:paraId="03ADF19E" w14:textId="77777777" w:rsidR="00363C68" w:rsidRPr="00A645F9" w:rsidRDefault="00363C68" w:rsidP="00E87192">
            <w:pPr>
              <w:jc w:val="both"/>
              <w:rPr>
                <w:rFonts w:cs="Calibri"/>
                <w:bCs/>
                <w:lang w:val="en-GB"/>
              </w:rPr>
            </w:pPr>
            <w:r w:rsidRPr="00A645F9">
              <w:rPr>
                <w:rFonts w:cs="Calibri"/>
                <w:bCs/>
                <w:lang w:val="en-GB"/>
              </w:rPr>
              <w:lastRenderedPageBreak/>
              <w:t>Outcome of remote supervision</w:t>
            </w:r>
          </w:p>
          <w:p w14:paraId="431AE555" w14:textId="77777777" w:rsidR="00363C68" w:rsidRPr="00A645F9" w:rsidRDefault="00363C68" w:rsidP="00E87192">
            <w:pPr>
              <w:jc w:val="both"/>
              <w:rPr>
                <w:rFonts w:cs="Calibri"/>
                <w:bCs/>
                <w:lang w:val="en-GB"/>
              </w:rPr>
            </w:pPr>
            <w:r w:rsidRPr="00A645F9">
              <w:rPr>
                <w:rFonts w:cs="Calibri"/>
                <w:bCs/>
                <w:lang w:val="en-GB"/>
              </w:rPr>
              <w:t>(approved, rejected, approved with minor comments)</w:t>
            </w:r>
          </w:p>
        </w:tc>
        <w:tc>
          <w:tcPr>
            <w:tcW w:w="5477" w:type="dxa"/>
          </w:tcPr>
          <w:p w14:paraId="79DCCAC9" w14:textId="77777777" w:rsidR="00363C68" w:rsidRPr="00A645F9" w:rsidRDefault="00363C68" w:rsidP="00E87192">
            <w:pPr>
              <w:jc w:val="both"/>
              <w:rPr>
                <w:rFonts w:cs="Calibri"/>
                <w:bCs/>
                <w:color w:val="808080" w:themeColor="background1" w:themeShade="80"/>
                <w:lang w:val="en-GB"/>
              </w:rPr>
            </w:pPr>
            <w:r w:rsidRPr="00A645F9">
              <w:rPr>
                <w:rFonts w:cs="Calibri"/>
                <w:bCs/>
                <w:color w:val="808080" w:themeColor="background1" w:themeShade="80"/>
                <w:lang w:val="en-GB"/>
              </w:rPr>
              <w:t xml:space="preserve">approved </w:t>
            </w:r>
          </w:p>
        </w:tc>
      </w:tr>
      <w:tr w:rsidR="00363C68" w:rsidRPr="00A645F9" w14:paraId="11D389FB" w14:textId="77777777" w:rsidTr="00E87192">
        <w:tc>
          <w:tcPr>
            <w:tcW w:w="3539" w:type="dxa"/>
          </w:tcPr>
          <w:p w14:paraId="472F29EF" w14:textId="77777777" w:rsidR="00363C68" w:rsidRPr="00A645F9" w:rsidRDefault="00363C68" w:rsidP="00E87192">
            <w:pPr>
              <w:jc w:val="both"/>
              <w:rPr>
                <w:rFonts w:cs="Calibri"/>
                <w:bCs/>
                <w:lang w:val="en-GB"/>
              </w:rPr>
            </w:pPr>
            <w:r w:rsidRPr="00A645F9">
              <w:rPr>
                <w:rFonts w:cs="Calibri"/>
                <w:bCs/>
                <w:lang w:val="en-GB"/>
              </w:rPr>
              <w:t>Parties involved in the remote supervision</w:t>
            </w:r>
          </w:p>
          <w:p w14:paraId="77689A60" w14:textId="77777777" w:rsidR="00363C68" w:rsidRPr="00A645F9" w:rsidRDefault="00363C68" w:rsidP="00E87192">
            <w:pPr>
              <w:jc w:val="both"/>
              <w:rPr>
                <w:rFonts w:cs="Calibri"/>
                <w:bCs/>
                <w:lang w:val="en-GB"/>
              </w:rPr>
            </w:pPr>
          </w:p>
          <w:p w14:paraId="02F74BF1" w14:textId="77777777" w:rsidR="00363C68" w:rsidRPr="00A645F9" w:rsidRDefault="00363C68" w:rsidP="00E87192">
            <w:pPr>
              <w:jc w:val="both"/>
              <w:rPr>
                <w:rFonts w:cs="Calibri"/>
                <w:bCs/>
                <w:lang w:val="en-GB"/>
              </w:rPr>
            </w:pPr>
            <w:r w:rsidRPr="00A645F9">
              <w:rPr>
                <w:rFonts w:cs="Calibri"/>
                <w:bCs/>
                <w:lang w:val="en-GB"/>
              </w:rPr>
              <w:t>Screenshot of parties involved (with name, company and designation) in remote supervision</w:t>
            </w:r>
          </w:p>
          <w:p w14:paraId="642901CA" w14:textId="77777777" w:rsidR="00363C68" w:rsidRPr="00A645F9" w:rsidRDefault="00363C68" w:rsidP="00E87192">
            <w:pPr>
              <w:jc w:val="both"/>
              <w:rPr>
                <w:rFonts w:cs="Calibri"/>
                <w:bCs/>
                <w:lang w:val="en-GB"/>
              </w:rPr>
            </w:pPr>
          </w:p>
          <w:p w14:paraId="143686CB" w14:textId="77777777" w:rsidR="00363C68" w:rsidRPr="00A645F9" w:rsidRDefault="00363C68" w:rsidP="00E87192">
            <w:pPr>
              <w:jc w:val="both"/>
              <w:rPr>
                <w:rFonts w:cs="Calibri"/>
                <w:bCs/>
                <w:lang w:val="en-GB"/>
              </w:rPr>
            </w:pPr>
            <w:r w:rsidRPr="00A645F9">
              <w:rPr>
                <w:rFonts w:cs="Calibri"/>
                <w:bCs/>
                <w:lang w:val="en-GB"/>
              </w:rPr>
              <w:t>Note:</w:t>
            </w:r>
          </w:p>
          <w:p w14:paraId="0ADDCD27" w14:textId="77777777" w:rsidR="00363C68" w:rsidRPr="00A645F9" w:rsidRDefault="00363C68" w:rsidP="00E87192">
            <w:pPr>
              <w:jc w:val="both"/>
              <w:rPr>
                <w:rFonts w:cs="Calibri"/>
                <w:bCs/>
                <w:lang w:val="en-GB"/>
              </w:rPr>
            </w:pPr>
            <w:r w:rsidRPr="00A645F9">
              <w:rPr>
                <w:rFonts w:cs="Calibri"/>
                <w:bCs/>
                <w:lang w:val="en-GB"/>
              </w:rPr>
              <w:t>The operator must turn on his video camera throughout each remote supervision session. All other involved parties (especially the site supervisor) should turn on their video cameras throughout each remote supervision session.</w:t>
            </w:r>
          </w:p>
          <w:p w14:paraId="7A13F581" w14:textId="77777777" w:rsidR="00363C68" w:rsidRPr="00A645F9" w:rsidRDefault="00363C68" w:rsidP="00E87192">
            <w:pPr>
              <w:jc w:val="both"/>
              <w:rPr>
                <w:rFonts w:cs="Calibri"/>
                <w:bCs/>
                <w:lang w:val="en-GB"/>
              </w:rPr>
            </w:pPr>
          </w:p>
        </w:tc>
        <w:tc>
          <w:tcPr>
            <w:tcW w:w="5477" w:type="dxa"/>
          </w:tcPr>
          <w:p w14:paraId="6ABE59BC" w14:textId="77777777" w:rsidR="00363C68" w:rsidRPr="00A645F9" w:rsidRDefault="00363C68" w:rsidP="00E87192">
            <w:pPr>
              <w:jc w:val="both"/>
              <w:rPr>
                <w:rFonts w:cs="Calibri"/>
                <w:bCs/>
                <w:color w:val="767171" w:themeColor="background2" w:themeShade="80"/>
                <w:lang w:val="en-GB"/>
              </w:rPr>
            </w:pPr>
          </w:p>
          <w:p w14:paraId="23857583" w14:textId="77777777" w:rsidR="00363C68" w:rsidRPr="00A645F9" w:rsidRDefault="00363C68" w:rsidP="00E87192">
            <w:pPr>
              <w:jc w:val="both"/>
              <w:rPr>
                <w:rFonts w:cs="Calibri"/>
                <w:bCs/>
                <w:color w:val="767171" w:themeColor="background2" w:themeShade="80"/>
                <w:lang w:val="en-GB"/>
              </w:rPr>
            </w:pPr>
            <w:r w:rsidRPr="00A645F9">
              <w:rPr>
                <w:rFonts w:cs="Calibri"/>
                <w:bCs/>
                <w:color w:val="808080" w:themeColor="background1" w:themeShade="80"/>
                <w:lang w:val="en-GB"/>
              </w:rPr>
              <w:t>Example</w:t>
            </w:r>
          </w:p>
          <w:p w14:paraId="51F9F1DD" w14:textId="77777777" w:rsidR="00363C68" w:rsidRPr="00A645F9" w:rsidRDefault="00363C68" w:rsidP="00E87192">
            <w:pPr>
              <w:jc w:val="both"/>
              <w:rPr>
                <w:rFonts w:cs="Calibri"/>
                <w:bCs/>
                <w:color w:val="767171" w:themeColor="background2" w:themeShade="80"/>
                <w:lang w:val="en-GB"/>
              </w:rPr>
            </w:pPr>
          </w:p>
          <w:p w14:paraId="7CC08BDD" w14:textId="77777777" w:rsidR="00363C68" w:rsidRPr="00A645F9" w:rsidRDefault="00363C68" w:rsidP="00E87192">
            <w:pPr>
              <w:jc w:val="both"/>
              <w:rPr>
                <w:rFonts w:cs="Calibri"/>
                <w:bCs/>
                <w:color w:val="767171" w:themeColor="background2" w:themeShade="80"/>
                <w:lang w:val="en-GB"/>
              </w:rPr>
            </w:pPr>
            <w:r w:rsidRPr="00A645F9">
              <w:rPr>
                <w:rFonts w:eastAsia="Times New Roman" w:cs="Calibri"/>
                <w:noProof/>
                <w:lang w:val="en-GB"/>
              </w:rPr>
              <w:drawing>
                <wp:inline distT="0" distB="0" distL="0" distR="0" wp14:anchorId="488E0997" wp14:editId="0C12BD27">
                  <wp:extent cx="3353054" cy="2457450"/>
                  <wp:effectExtent l="0" t="0" r="0" b="0"/>
                  <wp:docPr id="4" name="Picture 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line image"/>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3356927" cy="2460289"/>
                          </a:xfrm>
                          <a:prstGeom prst="rect">
                            <a:avLst/>
                          </a:prstGeom>
                          <a:noFill/>
                          <a:ln>
                            <a:noFill/>
                          </a:ln>
                        </pic:spPr>
                      </pic:pic>
                    </a:graphicData>
                  </a:graphic>
                </wp:inline>
              </w:drawing>
            </w:r>
          </w:p>
          <w:p w14:paraId="01C2A2A9" w14:textId="77777777" w:rsidR="00363C68" w:rsidRPr="00A645F9" w:rsidRDefault="00363C68" w:rsidP="00E87192">
            <w:pPr>
              <w:jc w:val="both"/>
              <w:rPr>
                <w:rFonts w:cs="Calibri"/>
                <w:bCs/>
                <w:color w:val="767171" w:themeColor="background2" w:themeShade="80"/>
                <w:lang w:val="en-GB"/>
              </w:rPr>
            </w:pPr>
          </w:p>
          <w:p w14:paraId="22E6ED29" w14:textId="77777777" w:rsidR="00363C68" w:rsidRPr="00A645F9" w:rsidRDefault="00363C68" w:rsidP="00E87192">
            <w:pPr>
              <w:jc w:val="both"/>
              <w:rPr>
                <w:rFonts w:cs="Calibri"/>
                <w:bCs/>
                <w:color w:val="767171" w:themeColor="background2" w:themeShade="80"/>
                <w:lang w:val="en-GB"/>
              </w:rPr>
            </w:pPr>
          </w:p>
          <w:p w14:paraId="1025077B" w14:textId="77777777" w:rsidR="00363C68" w:rsidRPr="00A645F9" w:rsidRDefault="00363C68" w:rsidP="00E87192">
            <w:pPr>
              <w:jc w:val="both"/>
              <w:rPr>
                <w:rFonts w:cs="Calibri"/>
                <w:bCs/>
                <w:color w:val="767171" w:themeColor="background2" w:themeShade="80"/>
                <w:lang w:val="en-GB"/>
              </w:rPr>
            </w:pPr>
          </w:p>
          <w:p w14:paraId="779CAC08" w14:textId="77777777" w:rsidR="00363C68" w:rsidRPr="00A645F9" w:rsidRDefault="00363C68" w:rsidP="00E87192">
            <w:pPr>
              <w:jc w:val="both"/>
              <w:rPr>
                <w:rFonts w:cs="Calibri"/>
                <w:bCs/>
                <w:color w:val="767171" w:themeColor="background2" w:themeShade="80"/>
                <w:lang w:val="en-GB"/>
              </w:rPr>
            </w:pPr>
          </w:p>
          <w:p w14:paraId="5080B181" w14:textId="77777777" w:rsidR="00363C68" w:rsidRPr="00A645F9" w:rsidRDefault="00363C68" w:rsidP="00E87192">
            <w:pPr>
              <w:jc w:val="both"/>
              <w:rPr>
                <w:rFonts w:cs="Calibri"/>
                <w:bCs/>
                <w:color w:val="767171" w:themeColor="background2" w:themeShade="80"/>
                <w:lang w:val="en-GB"/>
              </w:rPr>
            </w:pPr>
          </w:p>
          <w:p w14:paraId="742692C7" w14:textId="77777777" w:rsidR="00363C68" w:rsidRPr="00A645F9" w:rsidRDefault="00363C68" w:rsidP="00E87192">
            <w:pPr>
              <w:jc w:val="both"/>
              <w:rPr>
                <w:rFonts w:cs="Calibri"/>
                <w:bCs/>
                <w:color w:val="767171" w:themeColor="background2" w:themeShade="80"/>
                <w:lang w:val="en-GB"/>
              </w:rPr>
            </w:pPr>
          </w:p>
          <w:p w14:paraId="06D9D23C" w14:textId="77777777" w:rsidR="00363C68" w:rsidRPr="00A645F9" w:rsidRDefault="00363C68" w:rsidP="00E87192">
            <w:pPr>
              <w:jc w:val="both"/>
              <w:rPr>
                <w:rFonts w:cs="Calibri"/>
                <w:bCs/>
                <w:color w:val="767171" w:themeColor="background2" w:themeShade="80"/>
                <w:lang w:val="en-GB"/>
              </w:rPr>
            </w:pPr>
          </w:p>
          <w:p w14:paraId="6D62F7AC" w14:textId="77777777" w:rsidR="00363C68" w:rsidRPr="00A645F9" w:rsidRDefault="00363C68" w:rsidP="00E87192">
            <w:pPr>
              <w:jc w:val="both"/>
              <w:rPr>
                <w:rFonts w:cs="Calibri"/>
                <w:bCs/>
                <w:color w:val="767171" w:themeColor="background2" w:themeShade="80"/>
                <w:lang w:val="en-GB"/>
              </w:rPr>
            </w:pPr>
          </w:p>
          <w:p w14:paraId="08C48450" w14:textId="77777777" w:rsidR="00363C68" w:rsidRPr="00A645F9" w:rsidRDefault="00363C68" w:rsidP="00E87192">
            <w:pPr>
              <w:jc w:val="both"/>
              <w:rPr>
                <w:rFonts w:cs="Calibri"/>
                <w:bCs/>
                <w:color w:val="767171" w:themeColor="background2" w:themeShade="80"/>
                <w:lang w:val="en-GB"/>
              </w:rPr>
            </w:pPr>
          </w:p>
          <w:p w14:paraId="7614AA3B" w14:textId="77777777" w:rsidR="00363C68" w:rsidRPr="00A645F9" w:rsidRDefault="00363C68" w:rsidP="00E87192">
            <w:pPr>
              <w:jc w:val="both"/>
              <w:rPr>
                <w:rFonts w:cs="Calibri"/>
                <w:bCs/>
                <w:color w:val="767171" w:themeColor="background2" w:themeShade="80"/>
                <w:lang w:val="en-GB"/>
              </w:rPr>
            </w:pPr>
          </w:p>
        </w:tc>
      </w:tr>
      <w:tr w:rsidR="00363C68" w:rsidRPr="00A645F9" w14:paraId="277A7ED8" w14:textId="77777777" w:rsidTr="00E87192">
        <w:tc>
          <w:tcPr>
            <w:tcW w:w="3539" w:type="dxa"/>
          </w:tcPr>
          <w:p w14:paraId="7B610F10" w14:textId="77777777" w:rsidR="00363C68" w:rsidRPr="00A645F9" w:rsidRDefault="00363C68" w:rsidP="00E87192">
            <w:pPr>
              <w:jc w:val="both"/>
              <w:rPr>
                <w:rFonts w:cs="Calibri"/>
                <w:bCs/>
                <w:lang w:val="en-GB"/>
              </w:rPr>
            </w:pPr>
            <w:r w:rsidRPr="00A645F9">
              <w:rPr>
                <w:rFonts w:cs="Calibri"/>
                <w:bCs/>
                <w:lang w:val="en-GB"/>
              </w:rPr>
              <w:t>Photos of structural works (to capture/screenshot from site supervisor’s device)</w:t>
            </w:r>
          </w:p>
        </w:tc>
        <w:tc>
          <w:tcPr>
            <w:tcW w:w="5477" w:type="dxa"/>
          </w:tcPr>
          <w:p w14:paraId="558BD172" w14:textId="77777777" w:rsidR="00363C68" w:rsidRPr="00A645F9" w:rsidRDefault="00363C68" w:rsidP="00E87192">
            <w:pPr>
              <w:jc w:val="both"/>
              <w:rPr>
                <w:rFonts w:cs="Calibri"/>
                <w:bCs/>
                <w:color w:val="767171" w:themeColor="background2" w:themeShade="80"/>
                <w:lang w:val="en-GB"/>
              </w:rPr>
            </w:pPr>
            <w:r w:rsidRPr="00A645F9">
              <w:rPr>
                <w:rFonts w:cs="Calibri"/>
                <w:bCs/>
                <w:color w:val="808080" w:themeColor="background1" w:themeShade="80"/>
                <w:lang w:val="en-GB"/>
              </w:rPr>
              <w:t>Example</w:t>
            </w:r>
          </w:p>
          <w:p w14:paraId="6FEEED56" w14:textId="77777777" w:rsidR="00363C68" w:rsidRPr="00A645F9" w:rsidRDefault="00363C68" w:rsidP="00E87192">
            <w:pPr>
              <w:jc w:val="both"/>
              <w:rPr>
                <w:rFonts w:cs="Calibri"/>
                <w:bCs/>
                <w:color w:val="767171" w:themeColor="background2" w:themeShade="80"/>
                <w:lang w:val="en-GB"/>
              </w:rPr>
            </w:pPr>
          </w:p>
          <w:p w14:paraId="3C13DDCD" w14:textId="77777777" w:rsidR="00363C68" w:rsidRPr="00A645F9" w:rsidRDefault="00363C68" w:rsidP="00E87192">
            <w:pPr>
              <w:jc w:val="both"/>
              <w:rPr>
                <w:rFonts w:cs="Calibri"/>
                <w:bCs/>
                <w:color w:val="767171" w:themeColor="background2" w:themeShade="80"/>
                <w:lang w:val="en-GB"/>
              </w:rPr>
            </w:pPr>
            <w:r w:rsidRPr="00A645F9">
              <w:rPr>
                <w:rFonts w:eastAsia="Times New Roman" w:cs="Calibri"/>
                <w:noProof/>
                <w:lang w:val="en-GB"/>
              </w:rPr>
              <w:drawing>
                <wp:inline distT="0" distB="0" distL="0" distR="0" wp14:anchorId="45EF25BC" wp14:editId="0287695A">
                  <wp:extent cx="3286125" cy="2210849"/>
                  <wp:effectExtent l="0" t="0" r="0" b="0"/>
                  <wp:docPr id="5" name="Picture 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line image"/>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306028" cy="2224240"/>
                          </a:xfrm>
                          <a:prstGeom prst="rect">
                            <a:avLst/>
                          </a:prstGeom>
                          <a:noFill/>
                          <a:ln>
                            <a:noFill/>
                          </a:ln>
                        </pic:spPr>
                      </pic:pic>
                    </a:graphicData>
                  </a:graphic>
                </wp:inline>
              </w:drawing>
            </w:r>
          </w:p>
          <w:p w14:paraId="6130C821" w14:textId="77777777" w:rsidR="00363C68" w:rsidRPr="00A645F9" w:rsidRDefault="00363C68" w:rsidP="00E87192">
            <w:pPr>
              <w:jc w:val="both"/>
              <w:rPr>
                <w:rFonts w:cs="Calibri"/>
                <w:bCs/>
                <w:color w:val="767171" w:themeColor="background2" w:themeShade="80"/>
                <w:lang w:val="en-GB"/>
              </w:rPr>
            </w:pPr>
          </w:p>
        </w:tc>
      </w:tr>
      <w:tr w:rsidR="00363C68" w:rsidRPr="00A645F9" w14:paraId="32C2D605" w14:textId="77777777" w:rsidTr="00E87192">
        <w:tc>
          <w:tcPr>
            <w:tcW w:w="3539" w:type="dxa"/>
          </w:tcPr>
          <w:p w14:paraId="2160EAAE" w14:textId="77777777" w:rsidR="00363C68" w:rsidRPr="00A645F9" w:rsidRDefault="00363C68" w:rsidP="00E87192">
            <w:pPr>
              <w:jc w:val="both"/>
              <w:rPr>
                <w:rFonts w:cs="Calibri"/>
                <w:bCs/>
                <w:lang w:val="en-GB"/>
              </w:rPr>
            </w:pPr>
            <w:r w:rsidRPr="00A645F9">
              <w:rPr>
                <w:rFonts w:cs="Calibri"/>
                <w:bCs/>
                <w:lang w:val="en-GB"/>
              </w:rPr>
              <w:t xml:space="preserve">File name and duration of video recording </w:t>
            </w:r>
          </w:p>
          <w:p w14:paraId="1E17D042" w14:textId="77777777" w:rsidR="00363C68" w:rsidRPr="00A645F9" w:rsidRDefault="00363C68" w:rsidP="00E87192">
            <w:pPr>
              <w:jc w:val="both"/>
              <w:rPr>
                <w:rFonts w:cs="Calibri"/>
                <w:bCs/>
                <w:lang w:val="en-GB"/>
              </w:rPr>
            </w:pPr>
          </w:p>
        </w:tc>
        <w:tc>
          <w:tcPr>
            <w:tcW w:w="5477" w:type="dxa"/>
          </w:tcPr>
          <w:p w14:paraId="129D2C8D" w14:textId="77777777" w:rsidR="00363C68" w:rsidRPr="00A645F9" w:rsidRDefault="00363C68" w:rsidP="00E87192">
            <w:pPr>
              <w:jc w:val="both"/>
              <w:rPr>
                <w:rFonts w:cs="Calibri"/>
                <w:bCs/>
                <w:color w:val="767171" w:themeColor="background2" w:themeShade="80"/>
                <w:lang w:val="en-GB"/>
              </w:rPr>
            </w:pPr>
          </w:p>
        </w:tc>
      </w:tr>
      <w:tr w:rsidR="00363C68" w:rsidRPr="00A645F9" w14:paraId="4E012D14" w14:textId="77777777" w:rsidTr="00E87192">
        <w:tc>
          <w:tcPr>
            <w:tcW w:w="3539" w:type="dxa"/>
          </w:tcPr>
          <w:p w14:paraId="77994B84" w14:textId="77777777" w:rsidR="00363C68" w:rsidRPr="00A645F9" w:rsidRDefault="00363C68" w:rsidP="00E87192">
            <w:pPr>
              <w:jc w:val="both"/>
              <w:rPr>
                <w:rFonts w:cs="Calibri"/>
                <w:bCs/>
                <w:lang w:val="en-GB"/>
              </w:rPr>
            </w:pPr>
            <w:r w:rsidRPr="00A645F9">
              <w:rPr>
                <w:rFonts w:cs="Calibri"/>
                <w:bCs/>
                <w:lang w:val="en-GB"/>
              </w:rPr>
              <w:t xml:space="preserve">Storage of video </w:t>
            </w:r>
          </w:p>
          <w:p w14:paraId="4EF2EEA7" w14:textId="77777777" w:rsidR="00363C68" w:rsidRPr="00A645F9" w:rsidRDefault="00363C68" w:rsidP="00E87192">
            <w:pPr>
              <w:jc w:val="both"/>
              <w:rPr>
                <w:rFonts w:cs="Calibri"/>
                <w:bCs/>
                <w:lang w:val="en-GB"/>
              </w:rPr>
            </w:pPr>
            <w:r w:rsidRPr="00A645F9">
              <w:rPr>
                <w:rFonts w:cs="Calibri"/>
                <w:bCs/>
                <w:lang w:val="en-GB"/>
              </w:rPr>
              <w:t>(cloud/server):</w:t>
            </w:r>
          </w:p>
          <w:p w14:paraId="58BA657E" w14:textId="77777777" w:rsidR="00363C68" w:rsidRPr="00A645F9" w:rsidRDefault="00363C68" w:rsidP="00E87192">
            <w:pPr>
              <w:jc w:val="both"/>
              <w:rPr>
                <w:rFonts w:cs="Calibri"/>
                <w:bCs/>
                <w:lang w:val="en-GB"/>
              </w:rPr>
            </w:pPr>
          </w:p>
        </w:tc>
        <w:tc>
          <w:tcPr>
            <w:tcW w:w="5477" w:type="dxa"/>
          </w:tcPr>
          <w:p w14:paraId="01D4710A" w14:textId="77777777" w:rsidR="00363C68" w:rsidRPr="00A645F9" w:rsidRDefault="00363C68" w:rsidP="00E87192">
            <w:pPr>
              <w:jc w:val="both"/>
              <w:rPr>
                <w:rFonts w:cs="Calibri"/>
                <w:bCs/>
                <w:color w:val="767171" w:themeColor="background2" w:themeShade="80"/>
                <w:lang w:val="en-GB"/>
              </w:rPr>
            </w:pPr>
          </w:p>
        </w:tc>
      </w:tr>
      <w:tr w:rsidR="00363C68" w:rsidRPr="00A645F9" w14:paraId="4DB18ACF" w14:textId="77777777" w:rsidTr="00E87192">
        <w:tc>
          <w:tcPr>
            <w:tcW w:w="3539" w:type="dxa"/>
          </w:tcPr>
          <w:p w14:paraId="1E2B24B2" w14:textId="77777777" w:rsidR="00363C68" w:rsidRPr="00A645F9" w:rsidRDefault="00363C68" w:rsidP="00E87192">
            <w:pPr>
              <w:jc w:val="both"/>
              <w:rPr>
                <w:rFonts w:cs="Calibri"/>
                <w:bCs/>
                <w:lang w:val="en-GB"/>
              </w:rPr>
            </w:pPr>
            <w:r w:rsidRPr="00A645F9">
              <w:rPr>
                <w:rFonts w:cs="Calibri"/>
                <w:bCs/>
                <w:lang w:val="en-GB"/>
              </w:rPr>
              <w:t>Attachment of Inspection Checklist (yes/no)</w:t>
            </w:r>
          </w:p>
        </w:tc>
        <w:tc>
          <w:tcPr>
            <w:tcW w:w="5477" w:type="dxa"/>
          </w:tcPr>
          <w:p w14:paraId="782B95A1" w14:textId="77777777" w:rsidR="00363C68" w:rsidRPr="00A645F9" w:rsidRDefault="00363C68" w:rsidP="00E87192">
            <w:pPr>
              <w:jc w:val="both"/>
              <w:rPr>
                <w:rFonts w:cs="Calibri"/>
                <w:bCs/>
                <w:color w:val="767171" w:themeColor="background2" w:themeShade="80"/>
                <w:lang w:val="en-GB"/>
              </w:rPr>
            </w:pPr>
          </w:p>
          <w:p w14:paraId="3B1840F1" w14:textId="77777777" w:rsidR="00363C68" w:rsidRPr="00A645F9" w:rsidRDefault="00363C68" w:rsidP="00E87192">
            <w:pPr>
              <w:jc w:val="both"/>
              <w:rPr>
                <w:rFonts w:cs="Calibri"/>
                <w:bCs/>
                <w:color w:val="767171" w:themeColor="background2" w:themeShade="80"/>
                <w:lang w:val="en-GB"/>
              </w:rPr>
            </w:pPr>
          </w:p>
          <w:p w14:paraId="2C803658" w14:textId="77777777" w:rsidR="00363C68" w:rsidRPr="00A645F9" w:rsidRDefault="00363C68" w:rsidP="00E87192">
            <w:pPr>
              <w:jc w:val="both"/>
              <w:rPr>
                <w:rFonts w:cs="Calibri"/>
                <w:bCs/>
                <w:color w:val="767171" w:themeColor="background2" w:themeShade="80"/>
                <w:lang w:val="en-GB"/>
              </w:rPr>
            </w:pPr>
          </w:p>
        </w:tc>
      </w:tr>
      <w:tr w:rsidR="00363C68" w:rsidRPr="00A645F9" w14:paraId="74FCA98F" w14:textId="77777777" w:rsidTr="00E87192">
        <w:tc>
          <w:tcPr>
            <w:tcW w:w="3539" w:type="dxa"/>
          </w:tcPr>
          <w:p w14:paraId="2F2713EC" w14:textId="77777777" w:rsidR="00363C68" w:rsidRPr="00A645F9" w:rsidRDefault="00363C68" w:rsidP="00E87192">
            <w:pPr>
              <w:jc w:val="both"/>
              <w:rPr>
                <w:rFonts w:cs="Calibri"/>
                <w:bCs/>
                <w:lang w:val="en-GB"/>
              </w:rPr>
            </w:pPr>
            <w:r w:rsidRPr="00A645F9">
              <w:rPr>
                <w:rFonts w:cs="Calibri"/>
                <w:bCs/>
                <w:lang w:val="en-GB"/>
              </w:rPr>
              <w:t xml:space="preserve">Builder’s Signature </w:t>
            </w:r>
          </w:p>
          <w:p w14:paraId="09340DB8" w14:textId="77777777" w:rsidR="00363C68" w:rsidRPr="00A645F9" w:rsidRDefault="00363C68" w:rsidP="00E87192">
            <w:pPr>
              <w:jc w:val="both"/>
              <w:rPr>
                <w:rFonts w:cs="Calibri"/>
                <w:bCs/>
                <w:lang w:val="en-GB"/>
              </w:rPr>
            </w:pPr>
          </w:p>
          <w:p w14:paraId="2CFEFC2D" w14:textId="77777777" w:rsidR="00363C68" w:rsidRPr="00A645F9" w:rsidRDefault="00363C68" w:rsidP="00E87192">
            <w:pPr>
              <w:jc w:val="both"/>
              <w:rPr>
                <w:rFonts w:cs="Calibri"/>
                <w:bCs/>
                <w:lang w:val="en-GB"/>
              </w:rPr>
            </w:pPr>
            <w:r w:rsidRPr="00A645F9">
              <w:rPr>
                <w:rFonts w:cs="Calibri"/>
                <w:bCs/>
                <w:lang w:val="en-GB"/>
              </w:rPr>
              <w:t>Name:</w:t>
            </w:r>
          </w:p>
          <w:p w14:paraId="4D1D03E4" w14:textId="77777777" w:rsidR="00363C68" w:rsidRPr="00A645F9" w:rsidRDefault="00363C68" w:rsidP="00E87192">
            <w:pPr>
              <w:jc w:val="both"/>
              <w:rPr>
                <w:rFonts w:cs="Calibri"/>
                <w:bCs/>
                <w:lang w:val="en-GB"/>
              </w:rPr>
            </w:pPr>
            <w:r w:rsidRPr="00A645F9">
              <w:rPr>
                <w:rFonts w:cs="Calibri"/>
                <w:bCs/>
                <w:lang w:val="en-GB"/>
              </w:rPr>
              <w:t>Designation:</w:t>
            </w:r>
          </w:p>
          <w:p w14:paraId="6D2B2ED9" w14:textId="77777777" w:rsidR="00363C68" w:rsidRPr="00A645F9" w:rsidRDefault="00363C68" w:rsidP="00E87192">
            <w:pPr>
              <w:jc w:val="both"/>
              <w:rPr>
                <w:rFonts w:cs="Calibri"/>
                <w:bCs/>
                <w:lang w:val="en-GB"/>
              </w:rPr>
            </w:pPr>
            <w:r w:rsidRPr="00A645F9">
              <w:rPr>
                <w:rFonts w:cs="Calibri"/>
                <w:bCs/>
                <w:lang w:val="en-GB"/>
              </w:rPr>
              <w:t>Date:</w:t>
            </w:r>
          </w:p>
          <w:p w14:paraId="2CB11FB0" w14:textId="77777777" w:rsidR="00363C68" w:rsidRPr="00A645F9" w:rsidRDefault="00363C68" w:rsidP="00E87192">
            <w:pPr>
              <w:jc w:val="both"/>
              <w:rPr>
                <w:rFonts w:cs="Calibri"/>
                <w:bCs/>
                <w:lang w:val="en-GB"/>
              </w:rPr>
            </w:pPr>
          </w:p>
        </w:tc>
        <w:tc>
          <w:tcPr>
            <w:tcW w:w="5477" w:type="dxa"/>
          </w:tcPr>
          <w:p w14:paraId="2219694C" w14:textId="77777777" w:rsidR="00363C68" w:rsidRPr="00A645F9" w:rsidRDefault="00363C68" w:rsidP="00E87192">
            <w:pPr>
              <w:jc w:val="both"/>
              <w:rPr>
                <w:rFonts w:cs="Calibri"/>
                <w:bCs/>
                <w:color w:val="767171" w:themeColor="background2" w:themeShade="80"/>
                <w:lang w:val="en-GB"/>
              </w:rPr>
            </w:pPr>
          </w:p>
          <w:p w14:paraId="43E95197" w14:textId="77777777" w:rsidR="00363C68" w:rsidRPr="00A645F9" w:rsidRDefault="00363C68" w:rsidP="00E87192">
            <w:pPr>
              <w:jc w:val="both"/>
              <w:rPr>
                <w:rFonts w:cs="Calibri"/>
                <w:bCs/>
                <w:color w:val="767171" w:themeColor="background2" w:themeShade="80"/>
                <w:lang w:val="en-GB"/>
              </w:rPr>
            </w:pPr>
          </w:p>
          <w:p w14:paraId="68EBE48C" w14:textId="77777777" w:rsidR="00363C68" w:rsidRPr="00A645F9" w:rsidRDefault="00363C68" w:rsidP="00E87192">
            <w:pPr>
              <w:jc w:val="both"/>
              <w:rPr>
                <w:rFonts w:cs="Calibri"/>
                <w:bCs/>
                <w:color w:val="767171" w:themeColor="background2" w:themeShade="80"/>
                <w:lang w:val="en-GB"/>
              </w:rPr>
            </w:pPr>
          </w:p>
          <w:p w14:paraId="3CABAEC5" w14:textId="77777777" w:rsidR="00363C68" w:rsidRPr="00A645F9" w:rsidRDefault="00363C68" w:rsidP="00E87192">
            <w:pPr>
              <w:jc w:val="both"/>
              <w:rPr>
                <w:rFonts w:cs="Calibri"/>
                <w:bCs/>
                <w:color w:val="767171" w:themeColor="background2" w:themeShade="80"/>
                <w:lang w:val="en-GB"/>
              </w:rPr>
            </w:pPr>
          </w:p>
          <w:p w14:paraId="215C823A" w14:textId="77777777" w:rsidR="00363C68" w:rsidRPr="00A645F9" w:rsidRDefault="00363C68" w:rsidP="00E87192">
            <w:pPr>
              <w:jc w:val="both"/>
              <w:rPr>
                <w:rFonts w:cs="Calibri"/>
                <w:bCs/>
                <w:color w:val="767171" w:themeColor="background2" w:themeShade="80"/>
                <w:lang w:val="en-GB"/>
              </w:rPr>
            </w:pPr>
          </w:p>
        </w:tc>
      </w:tr>
    </w:tbl>
    <w:p w14:paraId="1C01BF86" w14:textId="77777777" w:rsidR="00363C68" w:rsidRPr="00A645F9" w:rsidRDefault="00363C68" w:rsidP="00363C68">
      <w:pPr>
        <w:spacing w:after="0"/>
        <w:jc w:val="both"/>
        <w:rPr>
          <w:rFonts w:cs="Calibri"/>
          <w:lang w:val="en-GB"/>
        </w:rPr>
      </w:pPr>
    </w:p>
    <w:p w14:paraId="0A1D32CD" w14:textId="77777777" w:rsidR="00363C68" w:rsidRPr="00A645F9" w:rsidRDefault="00363C68" w:rsidP="00363C68">
      <w:pPr>
        <w:spacing w:after="0" w:line="240" w:lineRule="auto"/>
        <w:jc w:val="both"/>
        <w:rPr>
          <w:rFonts w:cs="Calibri"/>
          <w:lang w:val="en-GB"/>
        </w:rPr>
      </w:pPr>
      <w:r w:rsidRPr="00A645F9">
        <w:rPr>
          <w:rFonts w:cs="Calibri"/>
          <w:lang w:val="en-GB"/>
        </w:rPr>
        <w:t xml:space="preserve">I confirm that I have conducted remote supervision for the structural works recorded in this report in accordance with the remote supervision plan prepared in respect of the Project. I am satisfied with the process of remote supervision and confirm that the structural works were carried out in accordance with the plans approved by the Commissioner of Building Control under Section 5 of the Building Control Act, the Building Control Act and the Building Control Regulations 2003. </w:t>
      </w:r>
    </w:p>
    <w:p w14:paraId="1D32A204" w14:textId="77777777" w:rsidR="00363C68" w:rsidRPr="00A645F9" w:rsidRDefault="00363C68" w:rsidP="00363C68">
      <w:pPr>
        <w:spacing w:after="0" w:line="240" w:lineRule="auto"/>
        <w:jc w:val="both"/>
        <w:rPr>
          <w:rFonts w:cs="Calibri"/>
          <w:lang w:val="en-GB"/>
        </w:rPr>
      </w:pPr>
    </w:p>
    <w:p w14:paraId="3A7E2821" w14:textId="77777777" w:rsidR="00363C68" w:rsidRPr="00A645F9" w:rsidRDefault="00363C68" w:rsidP="00363C68">
      <w:pPr>
        <w:spacing w:after="0" w:line="240" w:lineRule="auto"/>
        <w:jc w:val="both"/>
        <w:rPr>
          <w:rFonts w:cs="Calibri"/>
          <w:lang w:val="en-GB"/>
        </w:rPr>
      </w:pPr>
      <w:r w:rsidRPr="00A645F9">
        <w:rPr>
          <w:rFonts w:cs="Calibri"/>
          <w:lang w:val="en-GB"/>
        </w:rPr>
        <w:t>Yours faithfully</w:t>
      </w:r>
    </w:p>
    <w:p w14:paraId="14D64811" w14:textId="77777777" w:rsidR="00363C68" w:rsidRPr="00A645F9" w:rsidRDefault="00363C68" w:rsidP="00363C68">
      <w:pPr>
        <w:spacing w:after="0" w:line="240" w:lineRule="auto"/>
        <w:jc w:val="both"/>
        <w:rPr>
          <w:rFonts w:ascii="Arial" w:hAnsi="Arial" w:cs="Arial"/>
          <w:lang w:val="en-GB"/>
        </w:rPr>
      </w:pPr>
    </w:p>
    <w:p w14:paraId="7B9771FD" w14:textId="77777777" w:rsidR="00363C68" w:rsidRPr="00A645F9" w:rsidRDefault="00363C68" w:rsidP="00363C68">
      <w:pPr>
        <w:spacing w:after="0" w:line="240" w:lineRule="auto"/>
        <w:jc w:val="both"/>
        <w:rPr>
          <w:rFonts w:ascii="Arial" w:hAnsi="Arial" w:cs="Arial"/>
          <w:lang w:val="en-GB"/>
        </w:rPr>
      </w:pPr>
      <w:r w:rsidRPr="00A645F9">
        <w:rPr>
          <w:rFonts w:ascii="Arial" w:hAnsi="Arial" w:cs="Arial"/>
          <w:lang w:val="en-GB"/>
        </w:rPr>
        <w:br/>
        <w:t>__________________________</w:t>
      </w:r>
    </w:p>
    <w:p w14:paraId="7BFCF17D" w14:textId="77777777" w:rsidR="00363C68" w:rsidRPr="00A645F9" w:rsidRDefault="00363C68" w:rsidP="00363C68">
      <w:pPr>
        <w:spacing w:after="0" w:line="240" w:lineRule="auto"/>
        <w:jc w:val="both"/>
        <w:rPr>
          <w:rFonts w:ascii="Arial" w:hAnsi="Arial" w:cs="Arial"/>
          <w:b/>
          <w:bCs/>
          <w:lang w:val="en-GB"/>
        </w:rPr>
      </w:pPr>
      <w:r w:rsidRPr="00A645F9">
        <w:rPr>
          <w:rFonts w:ascii="Arial" w:hAnsi="Arial" w:cs="Arial"/>
          <w:b/>
          <w:bCs/>
          <w:lang w:val="en-GB"/>
        </w:rPr>
        <w:t>Site Supervisor</w:t>
      </w:r>
    </w:p>
    <w:p w14:paraId="31C94EE8" w14:textId="77777777" w:rsidR="00363C68" w:rsidRPr="00A645F9" w:rsidRDefault="00363C68" w:rsidP="00363C68">
      <w:pPr>
        <w:spacing w:after="0" w:line="240" w:lineRule="auto"/>
        <w:jc w:val="both"/>
        <w:rPr>
          <w:rFonts w:ascii="Arial" w:hAnsi="Arial" w:cs="Arial"/>
          <w:lang w:val="en-GB"/>
        </w:rPr>
      </w:pPr>
      <w:r w:rsidRPr="00A645F9">
        <w:rPr>
          <w:rFonts w:ascii="Arial" w:hAnsi="Arial" w:cs="Arial"/>
          <w:b/>
          <w:bCs/>
          <w:lang w:val="en-GB"/>
        </w:rPr>
        <w:t>Name</w:t>
      </w:r>
      <w:r w:rsidRPr="00A645F9">
        <w:rPr>
          <w:rFonts w:ascii="Arial" w:hAnsi="Arial" w:cs="Arial"/>
          <w:lang w:val="en-GB"/>
        </w:rPr>
        <w:t xml:space="preserve">: </w:t>
      </w:r>
    </w:p>
    <w:p w14:paraId="12E4F5EC" w14:textId="77777777" w:rsidR="00363C68" w:rsidRPr="00A645F9" w:rsidRDefault="00363C68" w:rsidP="00363C68">
      <w:pPr>
        <w:spacing w:after="0" w:line="240" w:lineRule="auto"/>
        <w:jc w:val="both"/>
        <w:rPr>
          <w:rFonts w:ascii="Arial" w:hAnsi="Arial" w:cs="Arial"/>
          <w:lang w:val="en-GB"/>
        </w:rPr>
      </w:pPr>
      <w:r w:rsidRPr="00A645F9">
        <w:rPr>
          <w:rFonts w:ascii="Arial" w:hAnsi="Arial" w:cs="Arial"/>
          <w:b/>
          <w:bCs/>
          <w:lang w:val="en-GB"/>
        </w:rPr>
        <w:t>Designation (RE/RTO)</w:t>
      </w:r>
      <w:r w:rsidRPr="00A645F9">
        <w:rPr>
          <w:rFonts w:ascii="Arial" w:hAnsi="Arial" w:cs="Arial"/>
          <w:lang w:val="en-GB"/>
        </w:rPr>
        <w:t>:</w:t>
      </w:r>
    </w:p>
    <w:p w14:paraId="74BB17D4" w14:textId="77777777" w:rsidR="00363C68" w:rsidRPr="00A645F9" w:rsidRDefault="00363C68" w:rsidP="00363C68">
      <w:pPr>
        <w:spacing w:after="0" w:line="240" w:lineRule="auto"/>
        <w:jc w:val="both"/>
        <w:rPr>
          <w:rFonts w:ascii="Arial" w:hAnsi="Arial" w:cs="Arial"/>
          <w:lang w:val="en-GB"/>
        </w:rPr>
      </w:pPr>
      <w:r w:rsidRPr="00A645F9">
        <w:rPr>
          <w:rFonts w:ascii="Arial" w:hAnsi="Arial" w:cs="Arial"/>
          <w:b/>
          <w:bCs/>
          <w:lang w:val="en-GB"/>
        </w:rPr>
        <w:t>Date</w:t>
      </w:r>
      <w:r w:rsidRPr="00A645F9">
        <w:rPr>
          <w:rFonts w:ascii="Arial" w:hAnsi="Arial" w:cs="Arial"/>
          <w:lang w:val="en-GB"/>
        </w:rPr>
        <w:t>:</w:t>
      </w:r>
    </w:p>
    <w:p w14:paraId="18D2D718" w14:textId="21A75F8A" w:rsidR="00ED60DE" w:rsidRPr="00D53949" w:rsidRDefault="00ED60DE" w:rsidP="00363C68">
      <w:pPr>
        <w:pStyle w:val="ListParagraph"/>
        <w:numPr>
          <w:ilvl w:val="0"/>
          <w:numId w:val="8"/>
        </w:numPr>
        <w:rPr>
          <w:rFonts w:ascii="Arial" w:hAnsi="Arial" w:cs="Arial"/>
        </w:rPr>
      </w:pPr>
    </w:p>
    <w:sectPr w:rsidR="00ED60DE" w:rsidRPr="00D539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653B1" w14:textId="77777777" w:rsidR="00D33E75" w:rsidRDefault="00D33E75" w:rsidP="00EB1F2B">
      <w:pPr>
        <w:spacing w:after="0" w:line="240" w:lineRule="auto"/>
      </w:pPr>
      <w:r>
        <w:separator/>
      </w:r>
    </w:p>
  </w:endnote>
  <w:endnote w:type="continuationSeparator" w:id="0">
    <w:p w14:paraId="3CECD72B" w14:textId="77777777" w:rsidR="00D33E75" w:rsidRDefault="00D33E75" w:rsidP="00EB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IC">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2BFD" w14:textId="77777777" w:rsidR="009844D1" w:rsidRDefault="00984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163628"/>
      <w:docPartObj>
        <w:docPartGallery w:val="Page Numbers (Bottom of Page)"/>
        <w:docPartUnique/>
      </w:docPartObj>
    </w:sdtPr>
    <w:sdtEndPr>
      <w:rPr>
        <w:noProof/>
        <w:sz w:val="24"/>
        <w:szCs w:val="24"/>
      </w:rPr>
    </w:sdtEndPr>
    <w:sdtContent>
      <w:p w14:paraId="675D2989" w14:textId="0DF9D513" w:rsidR="009844D1" w:rsidRPr="00001295" w:rsidRDefault="009844D1" w:rsidP="00001295">
        <w:pPr>
          <w:pStyle w:val="Footer"/>
          <w:jc w:val="both"/>
          <w:rPr>
            <w:rFonts w:ascii="Arial" w:hAnsi="Arial" w:cs="Arial"/>
            <w:sz w:val="20"/>
            <w:szCs w:val="20"/>
          </w:rPr>
        </w:pPr>
        <w:r w:rsidRPr="00001295">
          <w:rPr>
            <w:rFonts w:ascii="Arial" w:hAnsi="Arial" w:cs="Arial"/>
            <w:i/>
            <w:sz w:val="20"/>
            <w:szCs w:val="20"/>
          </w:rPr>
          <w:t>No part of this document may be reproduced or copied in any form or by any means without BCA’s prior permission.</w:t>
        </w:r>
      </w:p>
      <w:p w14:paraId="40293361" w14:textId="0527EA88" w:rsidR="009844D1" w:rsidRPr="00001295" w:rsidRDefault="009844D1">
        <w:pPr>
          <w:pStyle w:val="Footer"/>
          <w:jc w:val="right"/>
          <w:rPr>
            <w:sz w:val="24"/>
            <w:szCs w:val="24"/>
          </w:rPr>
        </w:pPr>
        <w:r w:rsidRPr="00001295">
          <w:rPr>
            <w:rFonts w:ascii="Arial" w:hAnsi="Arial" w:cs="Arial"/>
            <w:sz w:val="24"/>
            <w:szCs w:val="24"/>
          </w:rPr>
          <w:fldChar w:fldCharType="begin"/>
        </w:r>
        <w:r w:rsidRPr="00001295">
          <w:rPr>
            <w:rFonts w:ascii="Arial" w:hAnsi="Arial" w:cs="Arial"/>
            <w:sz w:val="24"/>
            <w:szCs w:val="24"/>
          </w:rPr>
          <w:instrText xml:space="preserve"> PAGE   \* MERGEFORMAT </w:instrText>
        </w:r>
        <w:r w:rsidRPr="00001295">
          <w:rPr>
            <w:rFonts w:ascii="Arial" w:hAnsi="Arial" w:cs="Arial"/>
            <w:sz w:val="24"/>
            <w:szCs w:val="24"/>
          </w:rPr>
          <w:fldChar w:fldCharType="separate"/>
        </w:r>
        <w:r w:rsidRPr="00001295">
          <w:rPr>
            <w:rFonts w:ascii="Arial" w:hAnsi="Arial" w:cs="Arial"/>
            <w:noProof/>
            <w:sz w:val="24"/>
            <w:szCs w:val="24"/>
          </w:rPr>
          <w:t>2</w:t>
        </w:r>
        <w:r w:rsidRPr="00001295">
          <w:rPr>
            <w:rFonts w:ascii="Arial" w:hAnsi="Arial" w:cs="Arial"/>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3475" w14:textId="77777777" w:rsidR="009844D1" w:rsidRDefault="009844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851324"/>
      <w:docPartObj>
        <w:docPartGallery w:val="Page Numbers (Bottom of Page)"/>
        <w:docPartUnique/>
      </w:docPartObj>
    </w:sdtPr>
    <w:sdtEndPr>
      <w:rPr>
        <w:rFonts w:ascii="Arial" w:hAnsi="Arial" w:cs="Arial"/>
        <w:noProof/>
        <w:sz w:val="24"/>
        <w:szCs w:val="24"/>
      </w:rPr>
    </w:sdtEndPr>
    <w:sdtContent>
      <w:p w14:paraId="35B52A27" w14:textId="77777777" w:rsidR="009844D1" w:rsidRPr="00BE6639" w:rsidRDefault="009844D1">
        <w:pPr>
          <w:pStyle w:val="Footer"/>
          <w:jc w:val="right"/>
          <w:rPr>
            <w:rFonts w:ascii="Arial" w:hAnsi="Arial" w:cs="Arial"/>
            <w:sz w:val="24"/>
            <w:szCs w:val="24"/>
          </w:rPr>
        </w:pPr>
        <w:r w:rsidRPr="00BE6639">
          <w:rPr>
            <w:rFonts w:ascii="Arial" w:hAnsi="Arial" w:cs="Arial"/>
            <w:sz w:val="24"/>
            <w:szCs w:val="24"/>
          </w:rPr>
          <w:fldChar w:fldCharType="begin"/>
        </w:r>
        <w:r w:rsidRPr="00BE6639">
          <w:rPr>
            <w:rFonts w:ascii="Arial" w:hAnsi="Arial" w:cs="Arial"/>
            <w:sz w:val="24"/>
            <w:szCs w:val="24"/>
          </w:rPr>
          <w:instrText xml:space="preserve"> PAGE   \* MERGEFORMAT </w:instrText>
        </w:r>
        <w:r w:rsidRPr="00BE6639">
          <w:rPr>
            <w:rFonts w:ascii="Arial" w:hAnsi="Arial" w:cs="Arial"/>
            <w:sz w:val="24"/>
            <w:szCs w:val="24"/>
          </w:rPr>
          <w:fldChar w:fldCharType="separate"/>
        </w:r>
        <w:r w:rsidRPr="00BE6639">
          <w:rPr>
            <w:rFonts w:ascii="Arial" w:hAnsi="Arial" w:cs="Arial"/>
            <w:noProof/>
            <w:sz w:val="24"/>
            <w:szCs w:val="24"/>
          </w:rPr>
          <w:t>11</w:t>
        </w:r>
        <w:r w:rsidRPr="00BE6639">
          <w:rPr>
            <w:rFonts w:ascii="Arial" w:hAnsi="Arial" w:cs="Arial"/>
            <w:noProof/>
            <w:sz w:val="24"/>
            <w:szCs w:val="24"/>
          </w:rPr>
          <w:fldChar w:fldCharType="end"/>
        </w:r>
      </w:p>
    </w:sdtContent>
  </w:sdt>
  <w:p w14:paraId="021EF476" w14:textId="77777777" w:rsidR="009844D1" w:rsidRDefault="00984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0F1D" w14:textId="77777777" w:rsidR="00D33E75" w:rsidRDefault="00D33E75" w:rsidP="00EB1F2B">
      <w:pPr>
        <w:spacing w:after="0" w:line="240" w:lineRule="auto"/>
      </w:pPr>
      <w:r>
        <w:separator/>
      </w:r>
    </w:p>
  </w:footnote>
  <w:footnote w:type="continuationSeparator" w:id="0">
    <w:p w14:paraId="3DB728B5" w14:textId="77777777" w:rsidR="00D33E75" w:rsidRDefault="00D33E75" w:rsidP="00EB1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5C3B" w14:textId="77777777" w:rsidR="009844D1" w:rsidRDefault="00984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ACBA" w14:textId="742CD2CE" w:rsidR="009844D1" w:rsidRDefault="009844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F055" w14:textId="77777777" w:rsidR="009844D1" w:rsidRDefault="00984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38"/>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E4663"/>
    <w:multiLevelType w:val="multilevel"/>
    <w:tmpl w:val="2F461F3A"/>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947C2C"/>
    <w:multiLevelType w:val="multilevel"/>
    <w:tmpl w:val="BD1EB92A"/>
    <w:lvl w:ilvl="0">
      <w:start w:val="1"/>
      <w:numFmt w:val="decimal"/>
      <w:pStyle w:val="Heading1"/>
      <w:lvlText w:val="%1"/>
      <w:lvlJc w:val="left"/>
      <w:pPr>
        <w:tabs>
          <w:tab w:val="num" w:pos="709"/>
        </w:tabs>
        <w:ind w:left="0" w:firstLine="0"/>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1">
      <w:start w:val="1"/>
      <w:numFmt w:val="lowerLetter"/>
      <w:lvlText w:val="%2)"/>
      <w:lvlJc w:val="left"/>
      <w:pPr>
        <w:tabs>
          <w:tab w:val="num" w:pos="1418"/>
        </w:tabs>
        <w:ind w:left="1418" w:hanging="709"/>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2">
      <w:start w:val="1"/>
      <w:numFmt w:val="lowerRoman"/>
      <w:lvlText w:val="%3)"/>
      <w:lvlJc w:val="left"/>
      <w:pPr>
        <w:tabs>
          <w:tab w:val="num" w:pos="2126"/>
        </w:tabs>
        <w:ind w:left="2126" w:hanging="708"/>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3">
      <w:start w:val="1"/>
      <w:numFmt w:val="upperRoman"/>
      <w:pStyle w:val="Heading4"/>
      <w:lvlText w:val="(%4)"/>
      <w:lvlJc w:val="left"/>
      <w:pPr>
        <w:tabs>
          <w:tab w:val="num" w:pos="2835"/>
        </w:tabs>
        <w:ind w:left="2835" w:hanging="709"/>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0D15CA"/>
    <w:multiLevelType w:val="multilevel"/>
    <w:tmpl w:val="507E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46B9D"/>
    <w:multiLevelType w:val="multilevel"/>
    <w:tmpl w:val="740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75793"/>
    <w:multiLevelType w:val="hybridMultilevel"/>
    <w:tmpl w:val="2EC225B4"/>
    <w:lvl w:ilvl="0" w:tplc="DDEE7226">
      <w:start w:val="1"/>
      <w:numFmt w:val="upperLetter"/>
      <w:pStyle w:val="Heading3"/>
      <w:lvlText w:val="%1."/>
      <w:lvlJc w:val="left"/>
      <w:pPr>
        <w:ind w:left="720" w:hanging="360"/>
      </w:pPr>
      <w:rPr>
        <w:rFonts w:hint="default"/>
        <w:sz w:val="26"/>
        <w:szCs w:val="2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7EF59F1"/>
    <w:multiLevelType w:val="hybridMultilevel"/>
    <w:tmpl w:val="7B3AFF3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1AAC7C77"/>
    <w:multiLevelType w:val="hybridMultilevel"/>
    <w:tmpl w:val="797638A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1E4029ED"/>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62AF2"/>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6689E"/>
    <w:multiLevelType w:val="hybridMultilevel"/>
    <w:tmpl w:val="8E782B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34DB628E"/>
    <w:multiLevelType w:val="hybridMultilevel"/>
    <w:tmpl w:val="60FC3DF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655102A"/>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823384"/>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D59D5"/>
    <w:multiLevelType w:val="hybridMultilevel"/>
    <w:tmpl w:val="3322F02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3F6249F1"/>
    <w:multiLevelType w:val="hybridMultilevel"/>
    <w:tmpl w:val="70EEFC5C"/>
    <w:lvl w:ilvl="0" w:tplc="FA0C4516">
      <w:start w:val="1"/>
      <w:numFmt w:val="upperLetter"/>
      <w:pStyle w:val="Heading2"/>
      <w:lvlText w:val="%1."/>
      <w:lvlJc w:val="left"/>
      <w:pPr>
        <w:ind w:left="1429" w:hanging="360"/>
      </w:pPr>
      <w:rPr>
        <w:sz w:val="26"/>
        <w:szCs w:val="26"/>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16" w15:restartNumberingAfterBreak="0">
    <w:nsid w:val="3FC11669"/>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12D48"/>
    <w:multiLevelType w:val="multilevel"/>
    <w:tmpl w:val="CED4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51B89"/>
    <w:multiLevelType w:val="hybridMultilevel"/>
    <w:tmpl w:val="3FBA553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421A25C3"/>
    <w:multiLevelType w:val="hybridMultilevel"/>
    <w:tmpl w:val="6700C2E0"/>
    <w:lvl w:ilvl="0" w:tplc="146A8E38">
      <w:start w:val="1"/>
      <w:numFmt w:val="bullet"/>
      <w:lvlText w:val=""/>
      <w:lvlJc w:val="left"/>
      <w:pPr>
        <w:ind w:left="720" w:hanging="360"/>
      </w:pPr>
      <w:rPr>
        <w:rFonts w:ascii="Symbol" w:eastAsiaTheme="minorEastAsia"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7426936"/>
    <w:multiLevelType w:val="multilevel"/>
    <w:tmpl w:val="F22E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D605DF"/>
    <w:multiLevelType w:val="multilevel"/>
    <w:tmpl w:val="0B227A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83127E2"/>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7B3BD1"/>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EE671A"/>
    <w:multiLevelType w:val="hybridMultilevel"/>
    <w:tmpl w:val="3438A1C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5E786DFF"/>
    <w:multiLevelType w:val="hybridMultilevel"/>
    <w:tmpl w:val="FAC60274"/>
    <w:lvl w:ilvl="0" w:tplc="9FA4F080">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5F631BC9"/>
    <w:multiLevelType w:val="hybridMultilevel"/>
    <w:tmpl w:val="6320404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5F8942D8"/>
    <w:multiLevelType w:val="hybridMultilevel"/>
    <w:tmpl w:val="872C21B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616B07B6"/>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7802C5"/>
    <w:multiLevelType w:val="hybridMultilevel"/>
    <w:tmpl w:val="ECCE4A2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64086017"/>
    <w:multiLevelType w:val="multilevel"/>
    <w:tmpl w:val="6B24CBE6"/>
    <w:lvl w:ilvl="0">
      <w:start w:val="1"/>
      <w:numFmt w:val="decimal"/>
      <w:lvlText w:val="%1."/>
      <w:lvlJc w:val="left"/>
      <w:pPr>
        <w:ind w:left="720" w:hanging="360"/>
      </w:pPr>
      <w:rPr>
        <w:rFonts w:hint="default"/>
      </w:rPr>
    </w:lvl>
    <w:lvl w:ilvl="1">
      <w:start w:val="13"/>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1" w15:restartNumberingAfterBreak="0">
    <w:nsid w:val="68B6565D"/>
    <w:multiLevelType w:val="multilevel"/>
    <w:tmpl w:val="08BA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E130D"/>
    <w:multiLevelType w:val="hybridMultilevel"/>
    <w:tmpl w:val="FCCCB41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6D6E7557"/>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882DC0"/>
    <w:multiLevelType w:val="hybridMultilevel"/>
    <w:tmpl w:val="B29C7F2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71B163AA"/>
    <w:multiLevelType w:val="hybridMultilevel"/>
    <w:tmpl w:val="62B6493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725B68F2"/>
    <w:multiLevelType w:val="hybridMultilevel"/>
    <w:tmpl w:val="A35A2CA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75C306C6"/>
    <w:multiLevelType w:val="multilevel"/>
    <w:tmpl w:val="343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5E3503"/>
    <w:multiLevelType w:val="multilevel"/>
    <w:tmpl w:val="078A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387929">
    <w:abstractNumId w:val="30"/>
  </w:num>
  <w:num w:numId="2" w16cid:durableId="1115751799">
    <w:abstractNumId w:val="19"/>
  </w:num>
  <w:num w:numId="3" w16cid:durableId="594050910">
    <w:abstractNumId w:val="27"/>
  </w:num>
  <w:num w:numId="4" w16cid:durableId="1212575145">
    <w:abstractNumId w:val="25"/>
  </w:num>
  <w:num w:numId="5" w16cid:durableId="176582181">
    <w:abstractNumId w:val="2"/>
  </w:num>
  <w:num w:numId="6" w16cid:durableId="1093746489">
    <w:abstractNumId w:val="15"/>
  </w:num>
  <w:num w:numId="7" w16cid:durableId="801071584">
    <w:abstractNumId w:val="5"/>
  </w:num>
  <w:num w:numId="8" w16cid:durableId="1476751259">
    <w:abstractNumId w:val="21"/>
  </w:num>
  <w:num w:numId="9" w16cid:durableId="606541080">
    <w:abstractNumId w:val="3"/>
  </w:num>
  <w:num w:numId="10" w16cid:durableId="476343298">
    <w:abstractNumId w:val="1"/>
  </w:num>
  <w:num w:numId="11" w16cid:durableId="104271777">
    <w:abstractNumId w:val="4"/>
  </w:num>
  <w:num w:numId="12" w16cid:durableId="2000306020">
    <w:abstractNumId w:val="17"/>
  </w:num>
  <w:num w:numId="13" w16cid:durableId="2100174687">
    <w:abstractNumId w:val="37"/>
  </w:num>
  <w:num w:numId="14" w16cid:durableId="1348826334">
    <w:abstractNumId w:val="20"/>
  </w:num>
  <w:num w:numId="15" w16cid:durableId="1254625031">
    <w:abstractNumId w:val="31"/>
  </w:num>
  <w:num w:numId="16" w16cid:durableId="644357360">
    <w:abstractNumId w:val="38"/>
  </w:num>
  <w:num w:numId="17" w16cid:durableId="1866092363">
    <w:abstractNumId w:val="16"/>
  </w:num>
  <w:num w:numId="18" w16cid:durableId="291057040">
    <w:abstractNumId w:val="9"/>
  </w:num>
  <w:num w:numId="19" w16cid:durableId="766072198">
    <w:abstractNumId w:val="12"/>
  </w:num>
  <w:num w:numId="20" w16cid:durableId="811944898">
    <w:abstractNumId w:val="0"/>
  </w:num>
  <w:num w:numId="21" w16cid:durableId="228687108">
    <w:abstractNumId w:val="23"/>
  </w:num>
  <w:num w:numId="22" w16cid:durableId="1887135244">
    <w:abstractNumId w:val="8"/>
  </w:num>
  <w:num w:numId="23" w16cid:durableId="390348027">
    <w:abstractNumId w:val="13"/>
  </w:num>
  <w:num w:numId="24" w16cid:durableId="1776362126">
    <w:abstractNumId w:val="28"/>
  </w:num>
  <w:num w:numId="25" w16cid:durableId="197133477">
    <w:abstractNumId w:val="22"/>
  </w:num>
  <w:num w:numId="26" w16cid:durableId="1551458910">
    <w:abstractNumId w:val="33"/>
  </w:num>
  <w:num w:numId="27" w16cid:durableId="396632174">
    <w:abstractNumId w:val="24"/>
  </w:num>
  <w:num w:numId="28" w16cid:durableId="538468145">
    <w:abstractNumId w:val="11"/>
  </w:num>
  <w:num w:numId="29" w16cid:durableId="916357032">
    <w:abstractNumId w:val="6"/>
  </w:num>
  <w:num w:numId="30" w16cid:durableId="1860390311">
    <w:abstractNumId w:val="18"/>
  </w:num>
  <w:num w:numId="31" w16cid:durableId="1754862264">
    <w:abstractNumId w:val="29"/>
  </w:num>
  <w:num w:numId="32" w16cid:durableId="772241258">
    <w:abstractNumId w:val="26"/>
  </w:num>
  <w:num w:numId="33" w16cid:durableId="45103066">
    <w:abstractNumId w:val="34"/>
  </w:num>
  <w:num w:numId="34" w16cid:durableId="1784033611">
    <w:abstractNumId w:val="14"/>
  </w:num>
  <w:num w:numId="35" w16cid:durableId="32507866">
    <w:abstractNumId w:val="32"/>
  </w:num>
  <w:num w:numId="36" w16cid:durableId="75900285">
    <w:abstractNumId w:val="35"/>
  </w:num>
  <w:num w:numId="37" w16cid:durableId="1349135196">
    <w:abstractNumId w:val="10"/>
  </w:num>
  <w:num w:numId="38" w16cid:durableId="401637354">
    <w:abstractNumId w:val="7"/>
  </w:num>
  <w:num w:numId="39" w16cid:durableId="1655065243">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2B"/>
    <w:rsid w:val="000008D8"/>
    <w:rsid w:val="00001295"/>
    <w:rsid w:val="00005DD5"/>
    <w:rsid w:val="00010F8A"/>
    <w:rsid w:val="000110A6"/>
    <w:rsid w:val="00013360"/>
    <w:rsid w:val="00013D49"/>
    <w:rsid w:val="00015C17"/>
    <w:rsid w:val="00020056"/>
    <w:rsid w:val="00021283"/>
    <w:rsid w:val="000276A2"/>
    <w:rsid w:val="00033A41"/>
    <w:rsid w:val="000358C5"/>
    <w:rsid w:val="000362BF"/>
    <w:rsid w:val="00036D6D"/>
    <w:rsid w:val="00037A54"/>
    <w:rsid w:val="00043BDA"/>
    <w:rsid w:val="0004662B"/>
    <w:rsid w:val="00051567"/>
    <w:rsid w:val="000519D0"/>
    <w:rsid w:val="00052A73"/>
    <w:rsid w:val="0005453F"/>
    <w:rsid w:val="00060914"/>
    <w:rsid w:val="00061088"/>
    <w:rsid w:val="00061F61"/>
    <w:rsid w:val="000626BA"/>
    <w:rsid w:val="00063AB5"/>
    <w:rsid w:val="00065FDB"/>
    <w:rsid w:val="00076724"/>
    <w:rsid w:val="00077E74"/>
    <w:rsid w:val="00083446"/>
    <w:rsid w:val="0008759D"/>
    <w:rsid w:val="00087B94"/>
    <w:rsid w:val="00094330"/>
    <w:rsid w:val="0009685C"/>
    <w:rsid w:val="00097476"/>
    <w:rsid w:val="000A1CF8"/>
    <w:rsid w:val="000A4C35"/>
    <w:rsid w:val="000A5FC2"/>
    <w:rsid w:val="000A794F"/>
    <w:rsid w:val="000A7EC9"/>
    <w:rsid w:val="000B09DA"/>
    <w:rsid w:val="000B2420"/>
    <w:rsid w:val="000B3119"/>
    <w:rsid w:val="000B4792"/>
    <w:rsid w:val="000B5908"/>
    <w:rsid w:val="000B663C"/>
    <w:rsid w:val="000C43DC"/>
    <w:rsid w:val="000C618F"/>
    <w:rsid w:val="000C7C8F"/>
    <w:rsid w:val="000D1684"/>
    <w:rsid w:val="000D506F"/>
    <w:rsid w:val="000D689E"/>
    <w:rsid w:val="000D7F6B"/>
    <w:rsid w:val="000E1A3C"/>
    <w:rsid w:val="000E2BC0"/>
    <w:rsid w:val="000E41F7"/>
    <w:rsid w:val="000E436B"/>
    <w:rsid w:val="000F0044"/>
    <w:rsid w:val="000F01D6"/>
    <w:rsid w:val="000F06AD"/>
    <w:rsid w:val="000F11D3"/>
    <w:rsid w:val="000F2017"/>
    <w:rsid w:val="000F7784"/>
    <w:rsid w:val="001046B5"/>
    <w:rsid w:val="001055CE"/>
    <w:rsid w:val="00111513"/>
    <w:rsid w:val="0011172E"/>
    <w:rsid w:val="001119C9"/>
    <w:rsid w:val="001123BA"/>
    <w:rsid w:val="00116170"/>
    <w:rsid w:val="00116365"/>
    <w:rsid w:val="00116502"/>
    <w:rsid w:val="0011706C"/>
    <w:rsid w:val="00117C84"/>
    <w:rsid w:val="00120DB2"/>
    <w:rsid w:val="00120EB3"/>
    <w:rsid w:val="00121452"/>
    <w:rsid w:val="00122979"/>
    <w:rsid w:val="00125AB3"/>
    <w:rsid w:val="00134A13"/>
    <w:rsid w:val="00134DC6"/>
    <w:rsid w:val="00137E7C"/>
    <w:rsid w:val="001419E2"/>
    <w:rsid w:val="00142BCE"/>
    <w:rsid w:val="00143430"/>
    <w:rsid w:val="00143475"/>
    <w:rsid w:val="00143915"/>
    <w:rsid w:val="001465E1"/>
    <w:rsid w:val="0014678F"/>
    <w:rsid w:val="001514C6"/>
    <w:rsid w:val="001526DB"/>
    <w:rsid w:val="0015414D"/>
    <w:rsid w:val="001545E4"/>
    <w:rsid w:val="001560A7"/>
    <w:rsid w:val="00156872"/>
    <w:rsid w:val="001616C9"/>
    <w:rsid w:val="00163A21"/>
    <w:rsid w:val="00164D44"/>
    <w:rsid w:val="001679D1"/>
    <w:rsid w:val="001707E8"/>
    <w:rsid w:val="00172A79"/>
    <w:rsid w:val="00174C28"/>
    <w:rsid w:val="00177AD7"/>
    <w:rsid w:val="001806D3"/>
    <w:rsid w:val="00182E9B"/>
    <w:rsid w:val="0018515F"/>
    <w:rsid w:val="0019094C"/>
    <w:rsid w:val="00196951"/>
    <w:rsid w:val="001977B1"/>
    <w:rsid w:val="001978CF"/>
    <w:rsid w:val="001A0A7D"/>
    <w:rsid w:val="001A157F"/>
    <w:rsid w:val="001A3603"/>
    <w:rsid w:val="001A48DA"/>
    <w:rsid w:val="001B0FF3"/>
    <w:rsid w:val="001B1EA3"/>
    <w:rsid w:val="001B65BA"/>
    <w:rsid w:val="001C07B5"/>
    <w:rsid w:val="001C07F8"/>
    <w:rsid w:val="001C1809"/>
    <w:rsid w:val="001C1D8F"/>
    <w:rsid w:val="001C1FDC"/>
    <w:rsid w:val="001C2E30"/>
    <w:rsid w:val="001C50CE"/>
    <w:rsid w:val="001C63E1"/>
    <w:rsid w:val="001D119C"/>
    <w:rsid w:val="001D4200"/>
    <w:rsid w:val="001D536B"/>
    <w:rsid w:val="001E0D4E"/>
    <w:rsid w:val="001E1DC9"/>
    <w:rsid w:val="001E2EAB"/>
    <w:rsid w:val="001E383A"/>
    <w:rsid w:val="001E465F"/>
    <w:rsid w:val="001E466A"/>
    <w:rsid w:val="001E4ED0"/>
    <w:rsid w:val="001E627D"/>
    <w:rsid w:val="001E7591"/>
    <w:rsid w:val="001F1C17"/>
    <w:rsid w:val="001F4663"/>
    <w:rsid w:val="001F4EBF"/>
    <w:rsid w:val="001F5A77"/>
    <w:rsid w:val="00203C2F"/>
    <w:rsid w:val="00204B32"/>
    <w:rsid w:val="00205FD8"/>
    <w:rsid w:val="0020765F"/>
    <w:rsid w:val="00211C8E"/>
    <w:rsid w:val="00212F69"/>
    <w:rsid w:val="002147AD"/>
    <w:rsid w:val="00214B64"/>
    <w:rsid w:val="00216873"/>
    <w:rsid w:val="00216B8C"/>
    <w:rsid w:val="00220C07"/>
    <w:rsid w:val="002216C7"/>
    <w:rsid w:val="00223AE9"/>
    <w:rsid w:val="002254A1"/>
    <w:rsid w:val="002258CD"/>
    <w:rsid w:val="002267B9"/>
    <w:rsid w:val="002270A5"/>
    <w:rsid w:val="002277DE"/>
    <w:rsid w:val="00227AD2"/>
    <w:rsid w:val="00231415"/>
    <w:rsid w:val="00233048"/>
    <w:rsid w:val="00234C6A"/>
    <w:rsid w:val="002401CF"/>
    <w:rsid w:val="00242EC7"/>
    <w:rsid w:val="002464CA"/>
    <w:rsid w:val="00247238"/>
    <w:rsid w:val="00247E2B"/>
    <w:rsid w:val="00251EDF"/>
    <w:rsid w:val="00254336"/>
    <w:rsid w:val="00264B3F"/>
    <w:rsid w:val="002679D8"/>
    <w:rsid w:val="00272346"/>
    <w:rsid w:val="0027361C"/>
    <w:rsid w:val="002741E0"/>
    <w:rsid w:val="002765E2"/>
    <w:rsid w:val="00280B46"/>
    <w:rsid w:val="00281219"/>
    <w:rsid w:val="002910AA"/>
    <w:rsid w:val="00291D73"/>
    <w:rsid w:val="00292AB7"/>
    <w:rsid w:val="00295BB5"/>
    <w:rsid w:val="00296C16"/>
    <w:rsid w:val="002974D8"/>
    <w:rsid w:val="002A0DBA"/>
    <w:rsid w:val="002A2F6F"/>
    <w:rsid w:val="002A34B9"/>
    <w:rsid w:val="002A5BCE"/>
    <w:rsid w:val="002A5E68"/>
    <w:rsid w:val="002A7E5E"/>
    <w:rsid w:val="002B3BBC"/>
    <w:rsid w:val="002B3C44"/>
    <w:rsid w:val="002B4237"/>
    <w:rsid w:val="002B58DB"/>
    <w:rsid w:val="002B6E1C"/>
    <w:rsid w:val="002C7169"/>
    <w:rsid w:val="002C7578"/>
    <w:rsid w:val="002D02F6"/>
    <w:rsid w:val="002D1891"/>
    <w:rsid w:val="002D53A3"/>
    <w:rsid w:val="002D77D9"/>
    <w:rsid w:val="002E0166"/>
    <w:rsid w:val="002E354F"/>
    <w:rsid w:val="002E36D8"/>
    <w:rsid w:val="002E6CD0"/>
    <w:rsid w:val="002E7C11"/>
    <w:rsid w:val="002F21F0"/>
    <w:rsid w:val="002F3770"/>
    <w:rsid w:val="002F42D6"/>
    <w:rsid w:val="003002B0"/>
    <w:rsid w:val="00305190"/>
    <w:rsid w:val="00306008"/>
    <w:rsid w:val="00307BF2"/>
    <w:rsid w:val="0031072A"/>
    <w:rsid w:val="0031079C"/>
    <w:rsid w:val="00311135"/>
    <w:rsid w:val="0031127C"/>
    <w:rsid w:val="0031131B"/>
    <w:rsid w:val="00312008"/>
    <w:rsid w:val="00312085"/>
    <w:rsid w:val="003139A1"/>
    <w:rsid w:val="00314981"/>
    <w:rsid w:val="0031607E"/>
    <w:rsid w:val="00317883"/>
    <w:rsid w:val="00317A3B"/>
    <w:rsid w:val="00317C38"/>
    <w:rsid w:val="00322099"/>
    <w:rsid w:val="0032299A"/>
    <w:rsid w:val="0032498D"/>
    <w:rsid w:val="003273C0"/>
    <w:rsid w:val="00327B28"/>
    <w:rsid w:val="00327DFD"/>
    <w:rsid w:val="0033036B"/>
    <w:rsid w:val="00330FBD"/>
    <w:rsid w:val="0033126B"/>
    <w:rsid w:val="00331D87"/>
    <w:rsid w:val="0033497B"/>
    <w:rsid w:val="003402EB"/>
    <w:rsid w:val="003439BC"/>
    <w:rsid w:val="00344794"/>
    <w:rsid w:val="00344F6F"/>
    <w:rsid w:val="00345540"/>
    <w:rsid w:val="00346EB9"/>
    <w:rsid w:val="0034740B"/>
    <w:rsid w:val="0035106A"/>
    <w:rsid w:val="0036276F"/>
    <w:rsid w:val="00363C68"/>
    <w:rsid w:val="00364A08"/>
    <w:rsid w:val="00364AFA"/>
    <w:rsid w:val="003650B4"/>
    <w:rsid w:val="003668F4"/>
    <w:rsid w:val="00371100"/>
    <w:rsid w:val="0037183C"/>
    <w:rsid w:val="00381DDB"/>
    <w:rsid w:val="00381ED1"/>
    <w:rsid w:val="003822F5"/>
    <w:rsid w:val="00382B5C"/>
    <w:rsid w:val="0038671E"/>
    <w:rsid w:val="00390FC6"/>
    <w:rsid w:val="003912C5"/>
    <w:rsid w:val="00391973"/>
    <w:rsid w:val="00394DBF"/>
    <w:rsid w:val="00395488"/>
    <w:rsid w:val="003957D7"/>
    <w:rsid w:val="003979D7"/>
    <w:rsid w:val="00397C05"/>
    <w:rsid w:val="003A05FB"/>
    <w:rsid w:val="003A5D4B"/>
    <w:rsid w:val="003A7B76"/>
    <w:rsid w:val="003A7F7D"/>
    <w:rsid w:val="003B0083"/>
    <w:rsid w:val="003B35CF"/>
    <w:rsid w:val="003B384A"/>
    <w:rsid w:val="003B38A3"/>
    <w:rsid w:val="003B3D2D"/>
    <w:rsid w:val="003B6CE0"/>
    <w:rsid w:val="003B6DEE"/>
    <w:rsid w:val="003C4447"/>
    <w:rsid w:val="003C57EA"/>
    <w:rsid w:val="003C6135"/>
    <w:rsid w:val="003E0D1F"/>
    <w:rsid w:val="003E0FE6"/>
    <w:rsid w:val="003E2261"/>
    <w:rsid w:val="003E3727"/>
    <w:rsid w:val="003E3EAE"/>
    <w:rsid w:val="003E43D3"/>
    <w:rsid w:val="003E4CDB"/>
    <w:rsid w:val="003E5E30"/>
    <w:rsid w:val="003E7E22"/>
    <w:rsid w:val="003F3958"/>
    <w:rsid w:val="003F3DE5"/>
    <w:rsid w:val="003F44EC"/>
    <w:rsid w:val="003F45AA"/>
    <w:rsid w:val="003F45DC"/>
    <w:rsid w:val="003F795C"/>
    <w:rsid w:val="004002FE"/>
    <w:rsid w:val="0040071F"/>
    <w:rsid w:val="0040171D"/>
    <w:rsid w:val="004023C0"/>
    <w:rsid w:val="00402474"/>
    <w:rsid w:val="004071C4"/>
    <w:rsid w:val="004108B8"/>
    <w:rsid w:val="00410D3E"/>
    <w:rsid w:val="00411782"/>
    <w:rsid w:val="00411AF1"/>
    <w:rsid w:val="00414AD9"/>
    <w:rsid w:val="00415A7F"/>
    <w:rsid w:val="004168BE"/>
    <w:rsid w:val="004168FD"/>
    <w:rsid w:val="00427164"/>
    <w:rsid w:val="00431851"/>
    <w:rsid w:val="00434BF1"/>
    <w:rsid w:val="00436533"/>
    <w:rsid w:val="004438B9"/>
    <w:rsid w:val="004464E9"/>
    <w:rsid w:val="00446A46"/>
    <w:rsid w:val="0045039A"/>
    <w:rsid w:val="004530B9"/>
    <w:rsid w:val="00456E61"/>
    <w:rsid w:val="00460BA4"/>
    <w:rsid w:val="004635AE"/>
    <w:rsid w:val="00463BC5"/>
    <w:rsid w:val="00463D49"/>
    <w:rsid w:val="004648CA"/>
    <w:rsid w:val="00464921"/>
    <w:rsid w:val="004708B8"/>
    <w:rsid w:val="004749BB"/>
    <w:rsid w:val="004809E2"/>
    <w:rsid w:val="0048102F"/>
    <w:rsid w:val="0048153A"/>
    <w:rsid w:val="004862CE"/>
    <w:rsid w:val="00490881"/>
    <w:rsid w:val="00490A88"/>
    <w:rsid w:val="00496941"/>
    <w:rsid w:val="00497E19"/>
    <w:rsid w:val="004A06AF"/>
    <w:rsid w:val="004A06F7"/>
    <w:rsid w:val="004A0EBF"/>
    <w:rsid w:val="004A2090"/>
    <w:rsid w:val="004A2160"/>
    <w:rsid w:val="004A76E3"/>
    <w:rsid w:val="004A7B03"/>
    <w:rsid w:val="004B2A37"/>
    <w:rsid w:val="004B3D52"/>
    <w:rsid w:val="004B6D9A"/>
    <w:rsid w:val="004B757F"/>
    <w:rsid w:val="004B78FF"/>
    <w:rsid w:val="004C19C3"/>
    <w:rsid w:val="004C3363"/>
    <w:rsid w:val="004C4FE5"/>
    <w:rsid w:val="004C66C1"/>
    <w:rsid w:val="004C7FD7"/>
    <w:rsid w:val="004D2694"/>
    <w:rsid w:val="004D27ED"/>
    <w:rsid w:val="004D3F01"/>
    <w:rsid w:val="004D41CD"/>
    <w:rsid w:val="004D5E71"/>
    <w:rsid w:val="004D70A3"/>
    <w:rsid w:val="004E2AA7"/>
    <w:rsid w:val="004E3FBD"/>
    <w:rsid w:val="004E6E7C"/>
    <w:rsid w:val="004E6EF1"/>
    <w:rsid w:val="004F05EE"/>
    <w:rsid w:val="004F120A"/>
    <w:rsid w:val="004F2323"/>
    <w:rsid w:val="004F2FCD"/>
    <w:rsid w:val="004F2FFB"/>
    <w:rsid w:val="004F41B3"/>
    <w:rsid w:val="004F5287"/>
    <w:rsid w:val="004F54D8"/>
    <w:rsid w:val="004F5752"/>
    <w:rsid w:val="004F62A6"/>
    <w:rsid w:val="004F6415"/>
    <w:rsid w:val="004F67C2"/>
    <w:rsid w:val="004F7B21"/>
    <w:rsid w:val="004F7FA5"/>
    <w:rsid w:val="00502159"/>
    <w:rsid w:val="00503E49"/>
    <w:rsid w:val="005056ED"/>
    <w:rsid w:val="00505F58"/>
    <w:rsid w:val="00506F0B"/>
    <w:rsid w:val="0051150B"/>
    <w:rsid w:val="00511761"/>
    <w:rsid w:val="00512030"/>
    <w:rsid w:val="00513D49"/>
    <w:rsid w:val="00515B69"/>
    <w:rsid w:val="005173C9"/>
    <w:rsid w:val="00520C82"/>
    <w:rsid w:val="00520D8E"/>
    <w:rsid w:val="00522D66"/>
    <w:rsid w:val="005246E8"/>
    <w:rsid w:val="0052671A"/>
    <w:rsid w:val="005348C6"/>
    <w:rsid w:val="00535DCA"/>
    <w:rsid w:val="00537CF6"/>
    <w:rsid w:val="00540CEE"/>
    <w:rsid w:val="00546CF9"/>
    <w:rsid w:val="005479AD"/>
    <w:rsid w:val="00554781"/>
    <w:rsid w:val="0055681D"/>
    <w:rsid w:val="005570A5"/>
    <w:rsid w:val="0056553E"/>
    <w:rsid w:val="005660B5"/>
    <w:rsid w:val="00570497"/>
    <w:rsid w:val="005726F4"/>
    <w:rsid w:val="00574EBA"/>
    <w:rsid w:val="00575BC8"/>
    <w:rsid w:val="00576BAC"/>
    <w:rsid w:val="00577779"/>
    <w:rsid w:val="00580439"/>
    <w:rsid w:val="00580C3C"/>
    <w:rsid w:val="005828C0"/>
    <w:rsid w:val="00583C7D"/>
    <w:rsid w:val="00584F46"/>
    <w:rsid w:val="00585182"/>
    <w:rsid w:val="005879B8"/>
    <w:rsid w:val="00587DF1"/>
    <w:rsid w:val="00590187"/>
    <w:rsid w:val="00590288"/>
    <w:rsid w:val="005921E8"/>
    <w:rsid w:val="005964F8"/>
    <w:rsid w:val="00597D74"/>
    <w:rsid w:val="005A2EF1"/>
    <w:rsid w:val="005A3002"/>
    <w:rsid w:val="005A3B35"/>
    <w:rsid w:val="005A67C9"/>
    <w:rsid w:val="005B19B6"/>
    <w:rsid w:val="005B6A60"/>
    <w:rsid w:val="005B6DD9"/>
    <w:rsid w:val="005B757D"/>
    <w:rsid w:val="005C4C31"/>
    <w:rsid w:val="005C541C"/>
    <w:rsid w:val="005C5CDF"/>
    <w:rsid w:val="005C689F"/>
    <w:rsid w:val="005D1906"/>
    <w:rsid w:val="005D1A79"/>
    <w:rsid w:val="005D1CA2"/>
    <w:rsid w:val="005D3F50"/>
    <w:rsid w:val="005D6CEE"/>
    <w:rsid w:val="005D6E01"/>
    <w:rsid w:val="005E0C2A"/>
    <w:rsid w:val="005E0EB8"/>
    <w:rsid w:val="005E46CD"/>
    <w:rsid w:val="005E47DA"/>
    <w:rsid w:val="005E57DD"/>
    <w:rsid w:val="005F1150"/>
    <w:rsid w:val="005F26BE"/>
    <w:rsid w:val="005F399C"/>
    <w:rsid w:val="005F4EB4"/>
    <w:rsid w:val="005F51AD"/>
    <w:rsid w:val="005F6A44"/>
    <w:rsid w:val="005F7746"/>
    <w:rsid w:val="00601DB2"/>
    <w:rsid w:val="00602F6C"/>
    <w:rsid w:val="00604C0D"/>
    <w:rsid w:val="006051C9"/>
    <w:rsid w:val="00605B8B"/>
    <w:rsid w:val="0060621C"/>
    <w:rsid w:val="0060749C"/>
    <w:rsid w:val="00610EFB"/>
    <w:rsid w:val="0061158D"/>
    <w:rsid w:val="00612215"/>
    <w:rsid w:val="0061660C"/>
    <w:rsid w:val="0062005A"/>
    <w:rsid w:val="00627D8F"/>
    <w:rsid w:val="00630604"/>
    <w:rsid w:val="00631E06"/>
    <w:rsid w:val="006331AB"/>
    <w:rsid w:val="00633589"/>
    <w:rsid w:val="00635A43"/>
    <w:rsid w:val="00636187"/>
    <w:rsid w:val="0063735F"/>
    <w:rsid w:val="006453C0"/>
    <w:rsid w:val="0064680F"/>
    <w:rsid w:val="0065045A"/>
    <w:rsid w:val="00650F04"/>
    <w:rsid w:val="00651623"/>
    <w:rsid w:val="006524AA"/>
    <w:rsid w:val="006527B7"/>
    <w:rsid w:val="00652ABC"/>
    <w:rsid w:val="0065502E"/>
    <w:rsid w:val="00655CD1"/>
    <w:rsid w:val="00660706"/>
    <w:rsid w:val="00661434"/>
    <w:rsid w:val="00661C7F"/>
    <w:rsid w:val="00661E6A"/>
    <w:rsid w:val="00662F29"/>
    <w:rsid w:val="00664AEA"/>
    <w:rsid w:val="006715BF"/>
    <w:rsid w:val="006719B3"/>
    <w:rsid w:val="006724AE"/>
    <w:rsid w:val="00672696"/>
    <w:rsid w:val="00673AB9"/>
    <w:rsid w:val="0067459A"/>
    <w:rsid w:val="00677CF1"/>
    <w:rsid w:val="00681AD9"/>
    <w:rsid w:val="00681FAB"/>
    <w:rsid w:val="00682175"/>
    <w:rsid w:val="006822EC"/>
    <w:rsid w:val="006839BE"/>
    <w:rsid w:val="00691FFE"/>
    <w:rsid w:val="00693131"/>
    <w:rsid w:val="0069743D"/>
    <w:rsid w:val="006A0374"/>
    <w:rsid w:val="006A1F57"/>
    <w:rsid w:val="006A2467"/>
    <w:rsid w:val="006A4326"/>
    <w:rsid w:val="006A55E1"/>
    <w:rsid w:val="006A6455"/>
    <w:rsid w:val="006A6879"/>
    <w:rsid w:val="006B03E6"/>
    <w:rsid w:val="006B357C"/>
    <w:rsid w:val="006B4253"/>
    <w:rsid w:val="006B4366"/>
    <w:rsid w:val="006C0A1C"/>
    <w:rsid w:val="006C1A76"/>
    <w:rsid w:val="006C1E1D"/>
    <w:rsid w:val="006D39C2"/>
    <w:rsid w:val="006D43BF"/>
    <w:rsid w:val="006D5870"/>
    <w:rsid w:val="006E1E62"/>
    <w:rsid w:val="006E2459"/>
    <w:rsid w:val="006E3E06"/>
    <w:rsid w:val="006E528C"/>
    <w:rsid w:val="006F1C2D"/>
    <w:rsid w:val="006F3D3F"/>
    <w:rsid w:val="006F3EAD"/>
    <w:rsid w:val="006F5D7B"/>
    <w:rsid w:val="006F6959"/>
    <w:rsid w:val="006F7AEC"/>
    <w:rsid w:val="00700C65"/>
    <w:rsid w:val="007020AA"/>
    <w:rsid w:val="007056B8"/>
    <w:rsid w:val="0070717B"/>
    <w:rsid w:val="007079AE"/>
    <w:rsid w:val="00711576"/>
    <w:rsid w:val="007141F6"/>
    <w:rsid w:val="00716C5B"/>
    <w:rsid w:val="0071775A"/>
    <w:rsid w:val="00717856"/>
    <w:rsid w:val="00720440"/>
    <w:rsid w:val="00724347"/>
    <w:rsid w:val="00725A57"/>
    <w:rsid w:val="00725CB1"/>
    <w:rsid w:val="007262C8"/>
    <w:rsid w:val="00726B24"/>
    <w:rsid w:val="00727C64"/>
    <w:rsid w:val="0073374A"/>
    <w:rsid w:val="007368A1"/>
    <w:rsid w:val="00737A50"/>
    <w:rsid w:val="007400AC"/>
    <w:rsid w:val="007428F9"/>
    <w:rsid w:val="00745485"/>
    <w:rsid w:val="0074666E"/>
    <w:rsid w:val="0075100C"/>
    <w:rsid w:val="007527C1"/>
    <w:rsid w:val="00753265"/>
    <w:rsid w:val="00757F28"/>
    <w:rsid w:val="00761380"/>
    <w:rsid w:val="00761F07"/>
    <w:rsid w:val="00764BC5"/>
    <w:rsid w:val="00767427"/>
    <w:rsid w:val="00772025"/>
    <w:rsid w:val="00773BC8"/>
    <w:rsid w:val="00773D81"/>
    <w:rsid w:val="007746AE"/>
    <w:rsid w:val="00776FC2"/>
    <w:rsid w:val="007826E7"/>
    <w:rsid w:val="00783019"/>
    <w:rsid w:val="00783287"/>
    <w:rsid w:val="00783C7B"/>
    <w:rsid w:val="00792FE7"/>
    <w:rsid w:val="00793ABE"/>
    <w:rsid w:val="007945F9"/>
    <w:rsid w:val="00796BB8"/>
    <w:rsid w:val="00796C34"/>
    <w:rsid w:val="007970CE"/>
    <w:rsid w:val="007A0912"/>
    <w:rsid w:val="007A10B5"/>
    <w:rsid w:val="007A23E0"/>
    <w:rsid w:val="007A2EFE"/>
    <w:rsid w:val="007A31DD"/>
    <w:rsid w:val="007A3642"/>
    <w:rsid w:val="007A3DFE"/>
    <w:rsid w:val="007A6899"/>
    <w:rsid w:val="007A76C1"/>
    <w:rsid w:val="007B01BE"/>
    <w:rsid w:val="007B0D75"/>
    <w:rsid w:val="007B1351"/>
    <w:rsid w:val="007B177E"/>
    <w:rsid w:val="007B4355"/>
    <w:rsid w:val="007B4D1E"/>
    <w:rsid w:val="007B4DC9"/>
    <w:rsid w:val="007B5595"/>
    <w:rsid w:val="007C48C5"/>
    <w:rsid w:val="007C616F"/>
    <w:rsid w:val="007D0FDD"/>
    <w:rsid w:val="007D2600"/>
    <w:rsid w:val="007D2FA0"/>
    <w:rsid w:val="007D77C7"/>
    <w:rsid w:val="007E022F"/>
    <w:rsid w:val="007E02F4"/>
    <w:rsid w:val="007E1257"/>
    <w:rsid w:val="007E29D5"/>
    <w:rsid w:val="007E5130"/>
    <w:rsid w:val="007E56CA"/>
    <w:rsid w:val="007E6EF3"/>
    <w:rsid w:val="007F1872"/>
    <w:rsid w:val="007F30B8"/>
    <w:rsid w:val="007F3D51"/>
    <w:rsid w:val="007F42F7"/>
    <w:rsid w:val="007F6DC9"/>
    <w:rsid w:val="008028D5"/>
    <w:rsid w:val="008029E1"/>
    <w:rsid w:val="00802B9E"/>
    <w:rsid w:val="008044E0"/>
    <w:rsid w:val="008066E9"/>
    <w:rsid w:val="00806B5B"/>
    <w:rsid w:val="008109E7"/>
    <w:rsid w:val="00811166"/>
    <w:rsid w:val="008111C8"/>
    <w:rsid w:val="008167ED"/>
    <w:rsid w:val="00817BB5"/>
    <w:rsid w:val="008216A2"/>
    <w:rsid w:val="0082259E"/>
    <w:rsid w:val="0082449D"/>
    <w:rsid w:val="00824AC6"/>
    <w:rsid w:val="00825B87"/>
    <w:rsid w:val="00826796"/>
    <w:rsid w:val="008306F8"/>
    <w:rsid w:val="00833CBA"/>
    <w:rsid w:val="00834D68"/>
    <w:rsid w:val="00835F53"/>
    <w:rsid w:val="0083772F"/>
    <w:rsid w:val="0084042B"/>
    <w:rsid w:val="008405EB"/>
    <w:rsid w:val="008428E3"/>
    <w:rsid w:val="00843EA0"/>
    <w:rsid w:val="008459F4"/>
    <w:rsid w:val="00845A53"/>
    <w:rsid w:val="0084648F"/>
    <w:rsid w:val="008468B2"/>
    <w:rsid w:val="00846F58"/>
    <w:rsid w:val="00850DC2"/>
    <w:rsid w:val="00854BBB"/>
    <w:rsid w:val="00856DF2"/>
    <w:rsid w:val="008619BA"/>
    <w:rsid w:val="0086340D"/>
    <w:rsid w:val="00863DE7"/>
    <w:rsid w:val="00864316"/>
    <w:rsid w:val="008664DC"/>
    <w:rsid w:val="00867673"/>
    <w:rsid w:val="008727E5"/>
    <w:rsid w:val="0087686B"/>
    <w:rsid w:val="00880E2B"/>
    <w:rsid w:val="0088222E"/>
    <w:rsid w:val="008834DD"/>
    <w:rsid w:val="00883E78"/>
    <w:rsid w:val="00891B40"/>
    <w:rsid w:val="00893170"/>
    <w:rsid w:val="00896E65"/>
    <w:rsid w:val="008A3C51"/>
    <w:rsid w:val="008A6C43"/>
    <w:rsid w:val="008B42C9"/>
    <w:rsid w:val="008B480F"/>
    <w:rsid w:val="008B6A66"/>
    <w:rsid w:val="008C0E20"/>
    <w:rsid w:val="008C1309"/>
    <w:rsid w:val="008C30BA"/>
    <w:rsid w:val="008C364A"/>
    <w:rsid w:val="008C3E07"/>
    <w:rsid w:val="008C61E5"/>
    <w:rsid w:val="008C6429"/>
    <w:rsid w:val="008C6DE6"/>
    <w:rsid w:val="008D111A"/>
    <w:rsid w:val="008E0C4D"/>
    <w:rsid w:val="008E3A77"/>
    <w:rsid w:val="008E4550"/>
    <w:rsid w:val="008E7467"/>
    <w:rsid w:val="008E7748"/>
    <w:rsid w:val="008F1702"/>
    <w:rsid w:val="008F2318"/>
    <w:rsid w:val="008F23CC"/>
    <w:rsid w:val="0090128A"/>
    <w:rsid w:val="009025C3"/>
    <w:rsid w:val="009026A5"/>
    <w:rsid w:val="009055B4"/>
    <w:rsid w:val="00915B75"/>
    <w:rsid w:val="00922570"/>
    <w:rsid w:val="0092585B"/>
    <w:rsid w:val="00926220"/>
    <w:rsid w:val="0093003F"/>
    <w:rsid w:val="00930F1A"/>
    <w:rsid w:val="00933ADD"/>
    <w:rsid w:val="00935D9D"/>
    <w:rsid w:val="00944C19"/>
    <w:rsid w:val="00946461"/>
    <w:rsid w:val="009469FC"/>
    <w:rsid w:val="00947E20"/>
    <w:rsid w:val="00947FF2"/>
    <w:rsid w:val="00950392"/>
    <w:rsid w:val="009524B2"/>
    <w:rsid w:val="009526E7"/>
    <w:rsid w:val="0095351B"/>
    <w:rsid w:val="00956972"/>
    <w:rsid w:val="009625A0"/>
    <w:rsid w:val="00964DC9"/>
    <w:rsid w:val="00965942"/>
    <w:rsid w:val="00970D6E"/>
    <w:rsid w:val="00973476"/>
    <w:rsid w:val="00975145"/>
    <w:rsid w:val="00982375"/>
    <w:rsid w:val="00982563"/>
    <w:rsid w:val="00982644"/>
    <w:rsid w:val="00983924"/>
    <w:rsid w:val="009844D1"/>
    <w:rsid w:val="00985489"/>
    <w:rsid w:val="009858C1"/>
    <w:rsid w:val="009865BC"/>
    <w:rsid w:val="009873E9"/>
    <w:rsid w:val="009878E5"/>
    <w:rsid w:val="00995008"/>
    <w:rsid w:val="00995088"/>
    <w:rsid w:val="00995841"/>
    <w:rsid w:val="0099584A"/>
    <w:rsid w:val="00997681"/>
    <w:rsid w:val="009A0735"/>
    <w:rsid w:val="009A50E5"/>
    <w:rsid w:val="009A521B"/>
    <w:rsid w:val="009B256F"/>
    <w:rsid w:val="009B2CE9"/>
    <w:rsid w:val="009B4CEC"/>
    <w:rsid w:val="009B4D42"/>
    <w:rsid w:val="009B6143"/>
    <w:rsid w:val="009C12B0"/>
    <w:rsid w:val="009C13A7"/>
    <w:rsid w:val="009C2BE0"/>
    <w:rsid w:val="009C33D3"/>
    <w:rsid w:val="009C4C7F"/>
    <w:rsid w:val="009C778E"/>
    <w:rsid w:val="009C7B87"/>
    <w:rsid w:val="009C7BA2"/>
    <w:rsid w:val="009D1B16"/>
    <w:rsid w:val="009D207B"/>
    <w:rsid w:val="009D61D3"/>
    <w:rsid w:val="009E02A9"/>
    <w:rsid w:val="009E1747"/>
    <w:rsid w:val="009E225B"/>
    <w:rsid w:val="009E3555"/>
    <w:rsid w:val="009E3AFD"/>
    <w:rsid w:val="009E3C97"/>
    <w:rsid w:val="009E45C7"/>
    <w:rsid w:val="009E591B"/>
    <w:rsid w:val="009F35DA"/>
    <w:rsid w:val="009F384D"/>
    <w:rsid w:val="009F6372"/>
    <w:rsid w:val="00A00720"/>
    <w:rsid w:val="00A00A44"/>
    <w:rsid w:val="00A035F6"/>
    <w:rsid w:val="00A064AA"/>
    <w:rsid w:val="00A109EA"/>
    <w:rsid w:val="00A1424F"/>
    <w:rsid w:val="00A1655B"/>
    <w:rsid w:val="00A17F80"/>
    <w:rsid w:val="00A22421"/>
    <w:rsid w:val="00A24545"/>
    <w:rsid w:val="00A2457E"/>
    <w:rsid w:val="00A25DB3"/>
    <w:rsid w:val="00A269A6"/>
    <w:rsid w:val="00A300DA"/>
    <w:rsid w:val="00A333A5"/>
    <w:rsid w:val="00A3417B"/>
    <w:rsid w:val="00A3539A"/>
    <w:rsid w:val="00A35411"/>
    <w:rsid w:val="00A37447"/>
    <w:rsid w:val="00A41B96"/>
    <w:rsid w:val="00A44FB1"/>
    <w:rsid w:val="00A47207"/>
    <w:rsid w:val="00A50C78"/>
    <w:rsid w:val="00A51EB9"/>
    <w:rsid w:val="00A54484"/>
    <w:rsid w:val="00A553C2"/>
    <w:rsid w:val="00A560A6"/>
    <w:rsid w:val="00A56BEE"/>
    <w:rsid w:val="00A6051C"/>
    <w:rsid w:val="00A60FAA"/>
    <w:rsid w:val="00A61A9F"/>
    <w:rsid w:val="00A62FAF"/>
    <w:rsid w:val="00A63410"/>
    <w:rsid w:val="00A645FC"/>
    <w:rsid w:val="00A65F35"/>
    <w:rsid w:val="00A67209"/>
    <w:rsid w:val="00A70C30"/>
    <w:rsid w:val="00A736B8"/>
    <w:rsid w:val="00A7388E"/>
    <w:rsid w:val="00A7468A"/>
    <w:rsid w:val="00A75BF3"/>
    <w:rsid w:val="00A76CE2"/>
    <w:rsid w:val="00A7769D"/>
    <w:rsid w:val="00A81F8E"/>
    <w:rsid w:val="00A83627"/>
    <w:rsid w:val="00A86148"/>
    <w:rsid w:val="00A878F6"/>
    <w:rsid w:val="00A90801"/>
    <w:rsid w:val="00A90ADA"/>
    <w:rsid w:val="00A91935"/>
    <w:rsid w:val="00A93E3B"/>
    <w:rsid w:val="00A95840"/>
    <w:rsid w:val="00A97431"/>
    <w:rsid w:val="00A97910"/>
    <w:rsid w:val="00AA0BE3"/>
    <w:rsid w:val="00AA477C"/>
    <w:rsid w:val="00AA51D0"/>
    <w:rsid w:val="00AA79AD"/>
    <w:rsid w:val="00AB0C49"/>
    <w:rsid w:val="00AB3B5A"/>
    <w:rsid w:val="00AB4A40"/>
    <w:rsid w:val="00AB6C76"/>
    <w:rsid w:val="00AC3AE5"/>
    <w:rsid w:val="00AC3CFE"/>
    <w:rsid w:val="00AC5571"/>
    <w:rsid w:val="00AC6D2C"/>
    <w:rsid w:val="00AD0619"/>
    <w:rsid w:val="00AD1598"/>
    <w:rsid w:val="00AD2A0A"/>
    <w:rsid w:val="00AD483A"/>
    <w:rsid w:val="00AD6A8D"/>
    <w:rsid w:val="00AD7B75"/>
    <w:rsid w:val="00AD7D64"/>
    <w:rsid w:val="00AE2840"/>
    <w:rsid w:val="00AE4752"/>
    <w:rsid w:val="00AE49AD"/>
    <w:rsid w:val="00AE57B0"/>
    <w:rsid w:val="00AE62CD"/>
    <w:rsid w:val="00AE693C"/>
    <w:rsid w:val="00AF2CEA"/>
    <w:rsid w:val="00AF7371"/>
    <w:rsid w:val="00AF7EC4"/>
    <w:rsid w:val="00B01CC9"/>
    <w:rsid w:val="00B01D0D"/>
    <w:rsid w:val="00B05972"/>
    <w:rsid w:val="00B06B46"/>
    <w:rsid w:val="00B10AE3"/>
    <w:rsid w:val="00B12049"/>
    <w:rsid w:val="00B154FC"/>
    <w:rsid w:val="00B15AE5"/>
    <w:rsid w:val="00B17D56"/>
    <w:rsid w:val="00B24F40"/>
    <w:rsid w:val="00B27000"/>
    <w:rsid w:val="00B30088"/>
    <w:rsid w:val="00B30818"/>
    <w:rsid w:val="00B32C45"/>
    <w:rsid w:val="00B33B16"/>
    <w:rsid w:val="00B34B2F"/>
    <w:rsid w:val="00B37001"/>
    <w:rsid w:val="00B378F3"/>
    <w:rsid w:val="00B37AAA"/>
    <w:rsid w:val="00B447E5"/>
    <w:rsid w:val="00B448EA"/>
    <w:rsid w:val="00B47971"/>
    <w:rsid w:val="00B501DB"/>
    <w:rsid w:val="00B517D7"/>
    <w:rsid w:val="00B521F6"/>
    <w:rsid w:val="00B52B69"/>
    <w:rsid w:val="00B52E2B"/>
    <w:rsid w:val="00B53862"/>
    <w:rsid w:val="00B54714"/>
    <w:rsid w:val="00B54BC4"/>
    <w:rsid w:val="00B64B8E"/>
    <w:rsid w:val="00B65332"/>
    <w:rsid w:val="00B66550"/>
    <w:rsid w:val="00B706C7"/>
    <w:rsid w:val="00B722DA"/>
    <w:rsid w:val="00B72A22"/>
    <w:rsid w:val="00B73635"/>
    <w:rsid w:val="00B75FB3"/>
    <w:rsid w:val="00B7638C"/>
    <w:rsid w:val="00B81C95"/>
    <w:rsid w:val="00B83E74"/>
    <w:rsid w:val="00B84497"/>
    <w:rsid w:val="00B85939"/>
    <w:rsid w:val="00B867F1"/>
    <w:rsid w:val="00B87232"/>
    <w:rsid w:val="00B94919"/>
    <w:rsid w:val="00B950B5"/>
    <w:rsid w:val="00BA09C9"/>
    <w:rsid w:val="00BA0CC7"/>
    <w:rsid w:val="00BA1CEC"/>
    <w:rsid w:val="00BA31E0"/>
    <w:rsid w:val="00BA4175"/>
    <w:rsid w:val="00BA56E4"/>
    <w:rsid w:val="00BB1F4E"/>
    <w:rsid w:val="00BB2804"/>
    <w:rsid w:val="00BB3F38"/>
    <w:rsid w:val="00BB4652"/>
    <w:rsid w:val="00BB5FD8"/>
    <w:rsid w:val="00BC00EB"/>
    <w:rsid w:val="00BC0445"/>
    <w:rsid w:val="00BC1F5C"/>
    <w:rsid w:val="00BC3456"/>
    <w:rsid w:val="00BC3853"/>
    <w:rsid w:val="00BC5CA2"/>
    <w:rsid w:val="00BC69E0"/>
    <w:rsid w:val="00BD0533"/>
    <w:rsid w:val="00BD075A"/>
    <w:rsid w:val="00BD0F45"/>
    <w:rsid w:val="00BD354A"/>
    <w:rsid w:val="00BD3E7B"/>
    <w:rsid w:val="00BD59A8"/>
    <w:rsid w:val="00BE15F3"/>
    <w:rsid w:val="00BE1998"/>
    <w:rsid w:val="00BE3001"/>
    <w:rsid w:val="00BE6639"/>
    <w:rsid w:val="00BE7BB0"/>
    <w:rsid w:val="00BF13FA"/>
    <w:rsid w:val="00C03808"/>
    <w:rsid w:val="00C044E4"/>
    <w:rsid w:val="00C04F08"/>
    <w:rsid w:val="00C072B0"/>
    <w:rsid w:val="00C12179"/>
    <w:rsid w:val="00C15A85"/>
    <w:rsid w:val="00C178BA"/>
    <w:rsid w:val="00C17FC7"/>
    <w:rsid w:val="00C20082"/>
    <w:rsid w:val="00C20F04"/>
    <w:rsid w:val="00C25C5D"/>
    <w:rsid w:val="00C30356"/>
    <w:rsid w:val="00C32BD0"/>
    <w:rsid w:val="00C3430F"/>
    <w:rsid w:val="00C4099A"/>
    <w:rsid w:val="00C40B01"/>
    <w:rsid w:val="00C44B1B"/>
    <w:rsid w:val="00C478E8"/>
    <w:rsid w:val="00C516F1"/>
    <w:rsid w:val="00C51CDB"/>
    <w:rsid w:val="00C52119"/>
    <w:rsid w:val="00C54045"/>
    <w:rsid w:val="00C54825"/>
    <w:rsid w:val="00C607C3"/>
    <w:rsid w:val="00C63E0F"/>
    <w:rsid w:val="00C64C45"/>
    <w:rsid w:val="00C70D5B"/>
    <w:rsid w:val="00C711DC"/>
    <w:rsid w:val="00C71A68"/>
    <w:rsid w:val="00C71F49"/>
    <w:rsid w:val="00C748B8"/>
    <w:rsid w:val="00C82C21"/>
    <w:rsid w:val="00C82E3E"/>
    <w:rsid w:val="00C91977"/>
    <w:rsid w:val="00C92B09"/>
    <w:rsid w:val="00C9324A"/>
    <w:rsid w:val="00C93E82"/>
    <w:rsid w:val="00C93F8C"/>
    <w:rsid w:val="00C94840"/>
    <w:rsid w:val="00C96029"/>
    <w:rsid w:val="00C96414"/>
    <w:rsid w:val="00C96553"/>
    <w:rsid w:val="00C9719A"/>
    <w:rsid w:val="00C97FA2"/>
    <w:rsid w:val="00CA214E"/>
    <w:rsid w:val="00CA29D6"/>
    <w:rsid w:val="00CA42F5"/>
    <w:rsid w:val="00CA4A3B"/>
    <w:rsid w:val="00CA4C16"/>
    <w:rsid w:val="00CB490B"/>
    <w:rsid w:val="00CB72B0"/>
    <w:rsid w:val="00CB7DC1"/>
    <w:rsid w:val="00CC0945"/>
    <w:rsid w:val="00CC2EBB"/>
    <w:rsid w:val="00CC34CD"/>
    <w:rsid w:val="00CC5A0B"/>
    <w:rsid w:val="00CC7A12"/>
    <w:rsid w:val="00CD20D0"/>
    <w:rsid w:val="00CD3699"/>
    <w:rsid w:val="00CD5179"/>
    <w:rsid w:val="00CE30DF"/>
    <w:rsid w:val="00CE389F"/>
    <w:rsid w:val="00CE5101"/>
    <w:rsid w:val="00CF0249"/>
    <w:rsid w:val="00CF0E2D"/>
    <w:rsid w:val="00D02A1A"/>
    <w:rsid w:val="00D034F6"/>
    <w:rsid w:val="00D03580"/>
    <w:rsid w:val="00D05A28"/>
    <w:rsid w:val="00D07CCC"/>
    <w:rsid w:val="00D115AB"/>
    <w:rsid w:val="00D1267E"/>
    <w:rsid w:val="00D12915"/>
    <w:rsid w:val="00D1303F"/>
    <w:rsid w:val="00D20566"/>
    <w:rsid w:val="00D2147D"/>
    <w:rsid w:val="00D21E03"/>
    <w:rsid w:val="00D22BEE"/>
    <w:rsid w:val="00D2393C"/>
    <w:rsid w:val="00D23F37"/>
    <w:rsid w:val="00D25F6C"/>
    <w:rsid w:val="00D301FE"/>
    <w:rsid w:val="00D316B7"/>
    <w:rsid w:val="00D31B13"/>
    <w:rsid w:val="00D334DE"/>
    <w:rsid w:val="00D33583"/>
    <w:rsid w:val="00D33E75"/>
    <w:rsid w:val="00D36EBF"/>
    <w:rsid w:val="00D44E7C"/>
    <w:rsid w:val="00D45DF7"/>
    <w:rsid w:val="00D46D7F"/>
    <w:rsid w:val="00D52F8E"/>
    <w:rsid w:val="00D53386"/>
    <w:rsid w:val="00D53949"/>
    <w:rsid w:val="00D564ED"/>
    <w:rsid w:val="00D61BC0"/>
    <w:rsid w:val="00D64016"/>
    <w:rsid w:val="00D64182"/>
    <w:rsid w:val="00D64F81"/>
    <w:rsid w:val="00D66E5E"/>
    <w:rsid w:val="00D67BBD"/>
    <w:rsid w:val="00D70B80"/>
    <w:rsid w:val="00D70E7D"/>
    <w:rsid w:val="00D73724"/>
    <w:rsid w:val="00D7482C"/>
    <w:rsid w:val="00D822B3"/>
    <w:rsid w:val="00D822B9"/>
    <w:rsid w:val="00D82B32"/>
    <w:rsid w:val="00D87A15"/>
    <w:rsid w:val="00D90B69"/>
    <w:rsid w:val="00D91730"/>
    <w:rsid w:val="00D92190"/>
    <w:rsid w:val="00D970FA"/>
    <w:rsid w:val="00D9744E"/>
    <w:rsid w:val="00D97F50"/>
    <w:rsid w:val="00DA0DBD"/>
    <w:rsid w:val="00DA0DCB"/>
    <w:rsid w:val="00DA3874"/>
    <w:rsid w:val="00DB0239"/>
    <w:rsid w:val="00DB22FA"/>
    <w:rsid w:val="00DC1EE4"/>
    <w:rsid w:val="00DC271C"/>
    <w:rsid w:val="00DC351F"/>
    <w:rsid w:val="00DC5128"/>
    <w:rsid w:val="00DC73A9"/>
    <w:rsid w:val="00DD2D9C"/>
    <w:rsid w:val="00DD4F39"/>
    <w:rsid w:val="00DE09B7"/>
    <w:rsid w:val="00DE1335"/>
    <w:rsid w:val="00DE34BA"/>
    <w:rsid w:val="00DE4FF9"/>
    <w:rsid w:val="00DE60EF"/>
    <w:rsid w:val="00DF18D2"/>
    <w:rsid w:val="00DF1955"/>
    <w:rsid w:val="00DF2525"/>
    <w:rsid w:val="00DF25B5"/>
    <w:rsid w:val="00DF3362"/>
    <w:rsid w:val="00DF37BA"/>
    <w:rsid w:val="00DF3A84"/>
    <w:rsid w:val="00DF4A51"/>
    <w:rsid w:val="00DF5E27"/>
    <w:rsid w:val="00E00969"/>
    <w:rsid w:val="00E01762"/>
    <w:rsid w:val="00E02390"/>
    <w:rsid w:val="00E03359"/>
    <w:rsid w:val="00E04BB6"/>
    <w:rsid w:val="00E125A5"/>
    <w:rsid w:val="00E1497C"/>
    <w:rsid w:val="00E20275"/>
    <w:rsid w:val="00E20F5D"/>
    <w:rsid w:val="00E22317"/>
    <w:rsid w:val="00E23342"/>
    <w:rsid w:val="00E24783"/>
    <w:rsid w:val="00E3021C"/>
    <w:rsid w:val="00E31F95"/>
    <w:rsid w:val="00E348FC"/>
    <w:rsid w:val="00E3575A"/>
    <w:rsid w:val="00E44C10"/>
    <w:rsid w:val="00E45059"/>
    <w:rsid w:val="00E451A7"/>
    <w:rsid w:val="00E45AB3"/>
    <w:rsid w:val="00E46306"/>
    <w:rsid w:val="00E47FB2"/>
    <w:rsid w:val="00E54357"/>
    <w:rsid w:val="00E556E6"/>
    <w:rsid w:val="00E62622"/>
    <w:rsid w:val="00E62909"/>
    <w:rsid w:val="00E64899"/>
    <w:rsid w:val="00E66ECA"/>
    <w:rsid w:val="00E672F9"/>
    <w:rsid w:val="00E70217"/>
    <w:rsid w:val="00E70F1A"/>
    <w:rsid w:val="00E711F4"/>
    <w:rsid w:val="00E75F40"/>
    <w:rsid w:val="00E769B1"/>
    <w:rsid w:val="00E80766"/>
    <w:rsid w:val="00E80899"/>
    <w:rsid w:val="00E81EE1"/>
    <w:rsid w:val="00E84A99"/>
    <w:rsid w:val="00E84FD7"/>
    <w:rsid w:val="00E85511"/>
    <w:rsid w:val="00E9019F"/>
    <w:rsid w:val="00E9069E"/>
    <w:rsid w:val="00E95185"/>
    <w:rsid w:val="00E96ABB"/>
    <w:rsid w:val="00EA00F6"/>
    <w:rsid w:val="00EA5301"/>
    <w:rsid w:val="00EA554D"/>
    <w:rsid w:val="00EB1F2B"/>
    <w:rsid w:val="00EB3565"/>
    <w:rsid w:val="00EB367B"/>
    <w:rsid w:val="00EB6E9F"/>
    <w:rsid w:val="00EB7D80"/>
    <w:rsid w:val="00EC6F45"/>
    <w:rsid w:val="00ED146F"/>
    <w:rsid w:val="00ED2A05"/>
    <w:rsid w:val="00ED60DE"/>
    <w:rsid w:val="00EE012E"/>
    <w:rsid w:val="00EE1936"/>
    <w:rsid w:val="00EE53BF"/>
    <w:rsid w:val="00EE5632"/>
    <w:rsid w:val="00EF08D2"/>
    <w:rsid w:val="00EF1D0F"/>
    <w:rsid w:val="00EF57B4"/>
    <w:rsid w:val="00EF6A9F"/>
    <w:rsid w:val="00F000B9"/>
    <w:rsid w:val="00F004BD"/>
    <w:rsid w:val="00F00DC7"/>
    <w:rsid w:val="00F01700"/>
    <w:rsid w:val="00F04488"/>
    <w:rsid w:val="00F04B88"/>
    <w:rsid w:val="00F10EEA"/>
    <w:rsid w:val="00F12C35"/>
    <w:rsid w:val="00F13AA2"/>
    <w:rsid w:val="00F14CC1"/>
    <w:rsid w:val="00F1677B"/>
    <w:rsid w:val="00F20CBB"/>
    <w:rsid w:val="00F21249"/>
    <w:rsid w:val="00F233C4"/>
    <w:rsid w:val="00F2623E"/>
    <w:rsid w:val="00F313BD"/>
    <w:rsid w:val="00F33E71"/>
    <w:rsid w:val="00F3573F"/>
    <w:rsid w:val="00F40BDD"/>
    <w:rsid w:val="00F41490"/>
    <w:rsid w:val="00F43522"/>
    <w:rsid w:val="00F44222"/>
    <w:rsid w:val="00F45725"/>
    <w:rsid w:val="00F469C1"/>
    <w:rsid w:val="00F47952"/>
    <w:rsid w:val="00F52767"/>
    <w:rsid w:val="00F562B1"/>
    <w:rsid w:val="00F5789D"/>
    <w:rsid w:val="00F5796C"/>
    <w:rsid w:val="00F6138B"/>
    <w:rsid w:val="00F61445"/>
    <w:rsid w:val="00F621A1"/>
    <w:rsid w:val="00F62AD6"/>
    <w:rsid w:val="00F630B8"/>
    <w:rsid w:val="00F64C19"/>
    <w:rsid w:val="00F72F02"/>
    <w:rsid w:val="00F73EE1"/>
    <w:rsid w:val="00F742E3"/>
    <w:rsid w:val="00F74A9E"/>
    <w:rsid w:val="00F75720"/>
    <w:rsid w:val="00F75C95"/>
    <w:rsid w:val="00F766AB"/>
    <w:rsid w:val="00F77066"/>
    <w:rsid w:val="00F80B1F"/>
    <w:rsid w:val="00F834BC"/>
    <w:rsid w:val="00F86B1D"/>
    <w:rsid w:val="00F8728D"/>
    <w:rsid w:val="00F87BB0"/>
    <w:rsid w:val="00F87DDC"/>
    <w:rsid w:val="00F92B09"/>
    <w:rsid w:val="00F948B1"/>
    <w:rsid w:val="00FA139F"/>
    <w:rsid w:val="00FA1D0E"/>
    <w:rsid w:val="00FA5B98"/>
    <w:rsid w:val="00FB0DA7"/>
    <w:rsid w:val="00FB1A42"/>
    <w:rsid w:val="00FB1B92"/>
    <w:rsid w:val="00FB370A"/>
    <w:rsid w:val="00FB538E"/>
    <w:rsid w:val="00FB7812"/>
    <w:rsid w:val="00FC1E7E"/>
    <w:rsid w:val="00FC2940"/>
    <w:rsid w:val="00FC2F94"/>
    <w:rsid w:val="00FC3A51"/>
    <w:rsid w:val="00FC40CF"/>
    <w:rsid w:val="00FC4CD4"/>
    <w:rsid w:val="00FC5D6B"/>
    <w:rsid w:val="00FD1D04"/>
    <w:rsid w:val="00FD29B7"/>
    <w:rsid w:val="00FD3F7C"/>
    <w:rsid w:val="00FD4351"/>
    <w:rsid w:val="00FD555F"/>
    <w:rsid w:val="00FD55D1"/>
    <w:rsid w:val="00FD569B"/>
    <w:rsid w:val="00FE055B"/>
    <w:rsid w:val="00FE18CA"/>
    <w:rsid w:val="00FE5EC7"/>
    <w:rsid w:val="00FF0223"/>
    <w:rsid w:val="00FF0648"/>
    <w:rsid w:val="00FF24C5"/>
    <w:rsid w:val="00FF727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E2813"/>
  <w15:chartTrackingRefBased/>
  <w15:docId w15:val="{2B0DF95B-F780-4D86-B704-168CAD2C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24A"/>
  </w:style>
  <w:style w:type="paragraph" w:styleId="Heading1">
    <w:name w:val="heading 1"/>
    <w:basedOn w:val="Normal"/>
    <w:next w:val="Normal"/>
    <w:link w:val="Heading1Char"/>
    <w:uiPriority w:val="9"/>
    <w:qFormat/>
    <w:rsid w:val="00970D6E"/>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1267E"/>
    <w:pPr>
      <w:numPr>
        <w:numId w:val="6"/>
      </w:numPr>
      <w:spacing w:after="0" w:line="240" w:lineRule="auto"/>
      <w:outlineLvl w:val="1"/>
    </w:pPr>
    <w:rPr>
      <w:rFonts w:ascii="Arial" w:eastAsia="Times New Roman" w:hAnsi="Arial" w:cs="Times New Roman"/>
      <w:b/>
      <w:bCs/>
      <w:sz w:val="26"/>
      <w:szCs w:val="36"/>
      <w:lang w:eastAsia="en-SG"/>
    </w:rPr>
  </w:style>
  <w:style w:type="paragraph" w:styleId="Heading3">
    <w:name w:val="heading 3"/>
    <w:next w:val="Normal"/>
    <w:link w:val="Heading3Char"/>
    <w:uiPriority w:val="9"/>
    <w:unhideWhenUsed/>
    <w:qFormat/>
    <w:rsid w:val="00C40B01"/>
    <w:pPr>
      <w:keepNext/>
      <w:keepLines/>
      <w:numPr>
        <w:numId w:val="7"/>
      </w:numPr>
      <w:spacing w:after="0" w:line="240" w:lineRule="auto"/>
      <w:outlineLvl w:val="2"/>
    </w:pPr>
    <w:rPr>
      <w:rFonts w:ascii="Arial" w:eastAsiaTheme="majorEastAsia" w:hAnsi="Arial" w:cstheme="majorBidi"/>
      <w:b/>
      <w:bCs/>
      <w:sz w:val="26"/>
      <w:szCs w:val="24"/>
      <w:u w:val="single"/>
      <w:lang w:eastAsia="en-SG"/>
    </w:rPr>
  </w:style>
  <w:style w:type="paragraph" w:styleId="Heading4">
    <w:name w:val="heading 4"/>
    <w:basedOn w:val="Normal"/>
    <w:next w:val="Normal"/>
    <w:link w:val="Heading4Char"/>
    <w:uiPriority w:val="9"/>
    <w:semiHidden/>
    <w:unhideWhenUsed/>
    <w:qFormat/>
    <w:rsid w:val="00970D6E"/>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267E"/>
    <w:rPr>
      <w:rFonts w:ascii="Arial" w:eastAsia="Times New Roman" w:hAnsi="Arial" w:cs="Times New Roman"/>
      <w:b/>
      <w:bCs/>
      <w:sz w:val="26"/>
      <w:szCs w:val="36"/>
      <w:lang w:eastAsia="en-SG"/>
    </w:rPr>
  </w:style>
  <w:style w:type="paragraph" w:styleId="NormalWeb">
    <w:name w:val="Normal (Web)"/>
    <w:basedOn w:val="Normal"/>
    <w:uiPriority w:val="99"/>
    <w:semiHidden/>
    <w:unhideWhenUsed/>
    <w:rsid w:val="00EB1F2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BalloonText">
    <w:name w:val="Balloon Text"/>
    <w:basedOn w:val="Normal"/>
    <w:link w:val="BalloonTextChar"/>
    <w:uiPriority w:val="99"/>
    <w:semiHidden/>
    <w:unhideWhenUsed/>
    <w:rsid w:val="00662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F29"/>
    <w:rPr>
      <w:rFonts w:ascii="Segoe UI" w:hAnsi="Segoe UI" w:cs="Segoe UI"/>
      <w:sz w:val="18"/>
      <w:szCs w:val="18"/>
    </w:rPr>
  </w:style>
  <w:style w:type="table" w:styleId="TableGrid">
    <w:name w:val="Table Grid"/>
    <w:basedOn w:val="TableNormal"/>
    <w:uiPriority w:val="39"/>
    <w:rsid w:val="008E455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26796"/>
    <w:pPr>
      <w:ind w:left="720"/>
      <w:contextualSpacing/>
    </w:pPr>
  </w:style>
  <w:style w:type="paragraph" w:styleId="Header">
    <w:name w:val="header"/>
    <w:basedOn w:val="Normal"/>
    <w:link w:val="HeaderChar"/>
    <w:uiPriority w:val="99"/>
    <w:unhideWhenUsed/>
    <w:rsid w:val="007E5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130"/>
  </w:style>
  <w:style w:type="paragraph" w:styleId="Footer">
    <w:name w:val="footer"/>
    <w:basedOn w:val="Normal"/>
    <w:link w:val="FooterChar"/>
    <w:uiPriority w:val="99"/>
    <w:unhideWhenUsed/>
    <w:rsid w:val="007E5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130"/>
  </w:style>
  <w:style w:type="paragraph" w:customStyle="1" w:styleId="Default">
    <w:name w:val="Default"/>
    <w:rsid w:val="00410D3E"/>
    <w:pPr>
      <w:autoSpaceDE w:val="0"/>
      <w:autoSpaceDN w:val="0"/>
      <w:adjustRightInd w:val="0"/>
      <w:spacing w:after="0" w:line="240" w:lineRule="auto"/>
    </w:pPr>
    <w:rPr>
      <w:rFonts w:ascii="Arial" w:eastAsiaTheme="minorEastAsia" w:hAnsi="Arial" w:cs="Arial"/>
      <w:color w:val="000000"/>
      <w:sz w:val="24"/>
      <w:szCs w:val="24"/>
      <w:lang w:eastAsia="zh-CN"/>
    </w:rPr>
  </w:style>
  <w:style w:type="character" w:styleId="CommentReference">
    <w:name w:val="annotation reference"/>
    <w:basedOn w:val="DefaultParagraphFont"/>
    <w:uiPriority w:val="99"/>
    <w:semiHidden/>
    <w:unhideWhenUsed/>
    <w:rsid w:val="00D1303F"/>
    <w:rPr>
      <w:sz w:val="16"/>
      <w:szCs w:val="16"/>
    </w:rPr>
  </w:style>
  <w:style w:type="paragraph" w:styleId="CommentText">
    <w:name w:val="annotation text"/>
    <w:basedOn w:val="Normal"/>
    <w:link w:val="CommentTextChar"/>
    <w:uiPriority w:val="99"/>
    <w:unhideWhenUsed/>
    <w:rsid w:val="00D1303F"/>
    <w:pPr>
      <w:spacing w:line="240" w:lineRule="auto"/>
    </w:pPr>
    <w:rPr>
      <w:sz w:val="20"/>
      <w:szCs w:val="20"/>
    </w:rPr>
  </w:style>
  <w:style w:type="character" w:customStyle="1" w:styleId="CommentTextChar">
    <w:name w:val="Comment Text Char"/>
    <w:basedOn w:val="DefaultParagraphFont"/>
    <w:link w:val="CommentText"/>
    <w:uiPriority w:val="99"/>
    <w:rsid w:val="00D1303F"/>
    <w:rPr>
      <w:sz w:val="20"/>
      <w:szCs w:val="20"/>
    </w:rPr>
  </w:style>
  <w:style w:type="paragraph" w:styleId="CommentSubject">
    <w:name w:val="annotation subject"/>
    <w:basedOn w:val="CommentText"/>
    <w:next w:val="CommentText"/>
    <w:link w:val="CommentSubjectChar"/>
    <w:uiPriority w:val="99"/>
    <w:semiHidden/>
    <w:unhideWhenUsed/>
    <w:rsid w:val="00D1303F"/>
    <w:rPr>
      <w:b/>
      <w:bCs/>
    </w:rPr>
  </w:style>
  <w:style w:type="character" w:customStyle="1" w:styleId="CommentSubjectChar">
    <w:name w:val="Comment Subject Char"/>
    <w:basedOn w:val="CommentTextChar"/>
    <w:link w:val="CommentSubject"/>
    <w:uiPriority w:val="99"/>
    <w:semiHidden/>
    <w:rsid w:val="00D1303F"/>
    <w:rPr>
      <w:b/>
      <w:bCs/>
      <w:sz w:val="20"/>
      <w:szCs w:val="20"/>
    </w:rPr>
  </w:style>
  <w:style w:type="paragraph" w:styleId="EndnoteText">
    <w:name w:val="endnote text"/>
    <w:basedOn w:val="Normal"/>
    <w:link w:val="EndnoteTextChar"/>
    <w:uiPriority w:val="99"/>
    <w:semiHidden/>
    <w:unhideWhenUsed/>
    <w:rsid w:val="00A776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769D"/>
    <w:rPr>
      <w:sz w:val="20"/>
      <w:szCs w:val="20"/>
    </w:rPr>
  </w:style>
  <w:style w:type="character" w:styleId="EndnoteReference">
    <w:name w:val="endnote reference"/>
    <w:basedOn w:val="DefaultParagraphFont"/>
    <w:uiPriority w:val="99"/>
    <w:semiHidden/>
    <w:unhideWhenUsed/>
    <w:rsid w:val="00A7769D"/>
    <w:rPr>
      <w:vertAlign w:val="superscript"/>
    </w:rPr>
  </w:style>
  <w:style w:type="paragraph" w:styleId="FootnoteText">
    <w:name w:val="footnote text"/>
    <w:basedOn w:val="Normal"/>
    <w:link w:val="FootnoteTextChar"/>
    <w:uiPriority w:val="99"/>
    <w:semiHidden/>
    <w:unhideWhenUsed/>
    <w:rsid w:val="007D26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600"/>
    <w:rPr>
      <w:sz w:val="20"/>
      <w:szCs w:val="20"/>
    </w:rPr>
  </w:style>
  <w:style w:type="character" w:styleId="FootnoteReference">
    <w:name w:val="footnote reference"/>
    <w:basedOn w:val="DefaultParagraphFont"/>
    <w:uiPriority w:val="99"/>
    <w:semiHidden/>
    <w:unhideWhenUsed/>
    <w:rsid w:val="007D2600"/>
    <w:rPr>
      <w:vertAlign w:val="superscript"/>
    </w:rPr>
  </w:style>
  <w:style w:type="paragraph" w:customStyle="1" w:styleId="Pa0">
    <w:name w:val="Pa0"/>
    <w:basedOn w:val="Default"/>
    <w:next w:val="Default"/>
    <w:uiPriority w:val="99"/>
    <w:rsid w:val="007D2600"/>
    <w:pPr>
      <w:spacing w:line="241" w:lineRule="atLeast"/>
    </w:pPr>
    <w:rPr>
      <w:rFonts w:ascii="VIC" w:eastAsia="SimSun" w:hAnsi="VIC" w:cstheme="minorBidi"/>
      <w:color w:val="auto"/>
      <w:lang w:eastAsia="en-US"/>
    </w:rPr>
  </w:style>
  <w:style w:type="character" w:customStyle="1" w:styleId="A7">
    <w:name w:val="A7"/>
    <w:uiPriority w:val="99"/>
    <w:rsid w:val="007D2600"/>
    <w:rPr>
      <w:rFonts w:cs="VIC"/>
      <w:color w:val="000000"/>
      <w:sz w:val="22"/>
      <w:szCs w:val="22"/>
    </w:rPr>
  </w:style>
  <w:style w:type="character" w:customStyle="1" w:styleId="Heading1Char">
    <w:name w:val="Heading 1 Char"/>
    <w:basedOn w:val="DefaultParagraphFont"/>
    <w:link w:val="Heading1"/>
    <w:uiPriority w:val="9"/>
    <w:rsid w:val="00970D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40B01"/>
    <w:rPr>
      <w:rFonts w:ascii="Arial" w:eastAsiaTheme="majorEastAsia" w:hAnsi="Arial" w:cstheme="majorBidi"/>
      <w:b/>
      <w:bCs/>
      <w:sz w:val="26"/>
      <w:szCs w:val="24"/>
      <w:u w:val="single"/>
      <w:lang w:eastAsia="en-SG"/>
    </w:rPr>
  </w:style>
  <w:style w:type="character" w:customStyle="1" w:styleId="Heading4Char">
    <w:name w:val="Heading 4 Char"/>
    <w:basedOn w:val="DefaultParagraphFont"/>
    <w:link w:val="Heading4"/>
    <w:uiPriority w:val="9"/>
    <w:semiHidden/>
    <w:rsid w:val="00970D6E"/>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164D44"/>
    <w:pPr>
      <w:numPr>
        <w:numId w:val="0"/>
      </w:numPr>
      <w:outlineLvl w:val="9"/>
    </w:pPr>
    <w:rPr>
      <w:lang w:val="en-US"/>
    </w:rPr>
  </w:style>
  <w:style w:type="paragraph" w:styleId="TOC2">
    <w:name w:val="toc 2"/>
    <w:basedOn w:val="Normal"/>
    <w:next w:val="Normal"/>
    <w:autoRedefine/>
    <w:uiPriority w:val="39"/>
    <w:unhideWhenUsed/>
    <w:rsid w:val="00512030"/>
    <w:pPr>
      <w:tabs>
        <w:tab w:val="left" w:pos="660"/>
        <w:tab w:val="right" w:leader="dot" w:pos="9016"/>
      </w:tabs>
      <w:spacing w:before="120" w:after="120"/>
      <w:ind w:left="220"/>
    </w:pPr>
    <w:rPr>
      <w:rFonts w:ascii="Arial" w:eastAsia="Times New Roman" w:hAnsi="Arial" w:cs="Arial"/>
      <w:b/>
      <w:bCs/>
      <w:noProof/>
      <w:lang w:eastAsia="en-SG"/>
    </w:rPr>
  </w:style>
  <w:style w:type="paragraph" w:styleId="TOC1">
    <w:name w:val="toc 1"/>
    <w:basedOn w:val="Normal"/>
    <w:next w:val="Normal"/>
    <w:autoRedefine/>
    <w:uiPriority w:val="39"/>
    <w:unhideWhenUsed/>
    <w:rsid w:val="00164D44"/>
    <w:pPr>
      <w:spacing w:after="100"/>
    </w:pPr>
  </w:style>
  <w:style w:type="character" w:styleId="Hyperlink">
    <w:name w:val="Hyperlink"/>
    <w:basedOn w:val="DefaultParagraphFont"/>
    <w:uiPriority w:val="99"/>
    <w:unhideWhenUsed/>
    <w:rsid w:val="00164D44"/>
    <w:rPr>
      <w:color w:val="0563C1" w:themeColor="hyperlink"/>
      <w:u w:val="single"/>
    </w:rPr>
  </w:style>
  <w:style w:type="paragraph" w:styleId="TOC3">
    <w:name w:val="toc 3"/>
    <w:basedOn w:val="Normal"/>
    <w:next w:val="Normal"/>
    <w:autoRedefine/>
    <w:uiPriority w:val="39"/>
    <w:unhideWhenUsed/>
    <w:rsid w:val="00C40B01"/>
    <w:pPr>
      <w:spacing w:after="100"/>
      <w:ind w:left="440"/>
    </w:pPr>
    <w:rPr>
      <w:rFonts w:ascii="Arial" w:eastAsiaTheme="minorEastAsia" w:hAnsi="Arial" w:cs="Times New Roman"/>
      <w:lang w:val="en-US"/>
    </w:rPr>
  </w:style>
  <w:style w:type="paragraph" w:styleId="Title">
    <w:name w:val="Title"/>
    <w:basedOn w:val="Normal"/>
    <w:next w:val="Normal"/>
    <w:link w:val="TitleChar"/>
    <w:uiPriority w:val="10"/>
    <w:qFormat/>
    <w:rsid w:val="006D39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9C2"/>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381DDB"/>
  </w:style>
  <w:style w:type="character" w:customStyle="1" w:styleId="eop">
    <w:name w:val="eop"/>
    <w:basedOn w:val="DefaultParagraphFont"/>
    <w:rsid w:val="00381DDB"/>
  </w:style>
  <w:style w:type="character" w:styleId="Strong">
    <w:name w:val="Strong"/>
    <w:basedOn w:val="DefaultParagraphFont"/>
    <w:uiPriority w:val="22"/>
    <w:qFormat/>
    <w:rsid w:val="004635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54498">
      <w:bodyDiv w:val="1"/>
      <w:marLeft w:val="0"/>
      <w:marRight w:val="0"/>
      <w:marTop w:val="0"/>
      <w:marBottom w:val="0"/>
      <w:divBdr>
        <w:top w:val="none" w:sz="0" w:space="0" w:color="auto"/>
        <w:left w:val="none" w:sz="0" w:space="0" w:color="auto"/>
        <w:bottom w:val="none" w:sz="0" w:space="0" w:color="auto"/>
        <w:right w:val="none" w:sz="0" w:space="0" w:color="auto"/>
      </w:divBdr>
    </w:div>
    <w:div w:id="161704337">
      <w:bodyDiv w:val="1"/>
      <w:marLeft w:val="0"/>
      <w:marRight w:val="0"/>
      <w:marTop w:val="0"/>
      <w:marBottom w:val="0"/>
      <w:divBdr>
        <w:top w:val="none" w:sz="0" w:space="0" w:color="auto"/>
        <w:left w:val="none" w:sz="0" w:space="0" w:color="auto"/>
        <w:bottom w:val="none" w:sz="0" w:space="0" w:color="auto"/>
        <w:right w:val="none" w:sz="0" w:space="0" w:color="auto"/>
      </w:divBdr>
    </w:div>
    <w:div w:id="391538497">
      <w:bodyDiv w:val="1"/>
      <w:marLeft w:val="0"/>
      <w:marRight w:val="0"/>
      <w:marTop w:val="0"/>
      <w:marBottom w:val="0"/>
      <w:divBdr>
        <w:top w:val="none" w:sz="0" w:space="0" w:color="auto"/>
        <w:left w:val="none" w:sz="0" w:space="0" w:color="auto"/>
        <w:bottom w:val="none" w:sz="0" w:space="0" w:color="auto"/>
        <w:right w:val="none" w:sz="0" w:space="0" w:color="auto"/>
      </w:divBdr>
    </w:div>
    <w:div w:id="406810000">
      <w:bodyDiv w:val="1"/>
      <w:marLeft w:val="0"/>
      <w:marRight w:val="0"/>
      <w:marTop w:val="0"/>
      <w:marBottom w:val="0"/>
      <w:divBdr>
        <w:top w:val="none" w:sz="0" w:space="0" w:color="auto"/>
        <w:left w:val="none" w:sz="0" w:space="0" w:color="auto"/>
        <w:bottom w:val="none" w:sz="0" w:space="0" w:color="auto"/>
        <w:right w:val="none" w:sz="0" w:space="0" w:color="auto"/>
      </w:divBdr>
    </w:div>
    <w:div w:id="443962656">
      <w:bodyDiv w:val="1"/>
      <w:marLeft w:val="0"/>
      <w:marRight w:val="0"/>
      <w:marTop w:val="0"/>
      <w:marBottom w:val="0"/>
      <w:divBdr>
        <w:top w:val="none" w:sz="0" w:space="0" w:color="auto"/>
        <w:left w:val="none" w:sz="0" w:space="0" w:color="auto"/>
        <w:bottom w:val="none" w:sz="0" w:space="0" w:color="auto"/>
        <w:right w:val="none" w:sz="0" w:space="0" w:color="auto"/>
      </w:divBdr>
    </w:div>
    <w:div w:id="485130218">
      <w:bodyDiv w:val="1"/>
      <w:marLeft w:val="0"/>
      <w:marRight w:val="0"/>
      <w:marTop w:val="0"/>
      <w:marBottom w:val="0"/>
      <w:divBdr>
        <w:top w:val="none" w:sz="0" w:space="0" w:color="auto"/>
        <w:left w:val="none" w:sz="0" w:space="0" w:color="auto"/>
        <w:bottom w:val="none" w:sz="0" w:space="0" w:color="auto"/>
        <w:right w:val="none" w:sz="0" w:space="0" w:color="auto"/>
      </w:divBdr>
    </w:div>
    <w:div w:id="610363139">
      <w:bodyDiv w:val="1"/>
      <w:marLeft w:val="0"/>
      <w:marRight w:val="0"/>
      <w:marTop w:val="0"/>
      <w:marBottom w:val="0"/>
      <w:divBdr>
        <w:top w:val="none" w:sz="0" w:space="0" w:color="auto"/>
        <w:left w:val="none" w:sz="0" w:space="0" w:color="auto"/>
        <w:bottom w:val="none" w:sz="0" w:space="0" w:color="auto"/>
        <w:right w:val="none" w:sz="0" w:space="0" w:color="auto"/>
      </w:divBdr>
    </w:div>
    <w:div w:id="674914883">
      <w:bodyDiv w:val="1"/>
      <w:marLeft w:val="0"/>
      <w:marRight w:val="0"/>
      <w:marTop w:val="0"/>
      <w:marBottom w:val="0"/>
      <w:divBdr>
        <w:top w:val="none" w:sz="0" w:space="0" w:color="auto"/>
        <w:left w:val="none" w:sz="0" w:space="0" w:color="auto"/>
        <w:bottom w:val="none" w:sz="0" w:space="0" w:color="auto"/>
        <w:right w:val="none" w:sz="0" w:space="0" w:color="auto"/>
      </w:divBdr>
    </w:div>
    <w:div w:id="689793257">
      <w:bodyDiv w:val="1"/>
      <w:marLeft w:val="0"/>
      <w:marRight w:val="0"/>
      <w:marTop w:val="0"/>
      <w:marBottom w:val="0"/>
      <w:divBdr>
        <w:top w:val="none" w:sz="0" w:space="0" w:color="auto"/>
        <w:left w:val="none" w:sz="0" w:space="0" w:color="auto"/>
        <w:bottom w:val="none" w:sz="0" w:space="0" w:color="auto"/>
        <w:right w:val="none" w:sz="0" w:space="0" w:color="auto"/>
      </w:divBdr>
    </w:div>
    <w:div w:id="708184679">
      <w:bodyDiv w:val="1"/>
      <w:marLeft w:val="0"/>
      <w:marRight w:val="0"/>
      <w:marTop w:val="0"/>
      <w:marBottom w:val="0"/>
      <w:divBdr>
        <w:top w:val="none" w:sz="0" w:space="0" w:color="auto"/>
        <w:left w:val="none" w:sz="0" w:space="0" w:color="auto"/>
        <w:bottom w:val="none" w:sz="0" w:space="0" w:color="auto"/>
        <w:right w:val="none" w:sz="0" w:space="0" w:color="auto"/>
      </w:divBdr>
    </w:div>
    <w:div w:id="725178729">
      <w:bodyDiv w:val="1"/>
      <w:marLeft w:val="0"/>
      <w:marRight w:val="0"/>
      <w:marTop w:val="0"/>
      <w:marBottom w:val="0"/>
      <w:divBdr>
        <w:top w:val="none" w:sz="0" w:space="0" w:color="auto"/>
        <w:left w:val="none" w:sz="0" w:space="0" w:color="auto"/>
        <w:bottom w:val="none" w:sz="0" w:space="0" w:color="auto"/>
        <w:right w:val="none" w:sz="0" w:space="0" w:color="auto"/>
      </w:divBdr>
    </w:div>
    <w:div w:id="734011146">
      <w:bodyDiv w:val="1"/>
      <w:marLeft w:val="0"/>
      <w:marRight w:val="0"/>
      <w:marTop w:val="0"/>
      <w:marBottom w:val="0"/>
      <w:divBdr>
        <w:top w:val="none" w:sz="0" w:space="0" w:color="auto"/>
        <w:left w:val="none" w:sz="0" w:space="0" w:color="auto"/>
        <w:bottom w:val="none" w:sz="0" w:space="0" w:color="auto"/>
        <w:right w:val="none" w:sz="0" w:space="0" w:color="auto"/>
      </w:divBdr>
    </w:div>
    <w:div w:id="838619769">
      <w:bodyDiv w:val="1"/>
      <w:marLeft w:val="0"/>
      <w:marRight w:val="0"/>
      <w:marTop w:val="0"/>
      <w:marBottom w:val="0"/>
      <w:divBdr>
        <w:top w:val="none" w:sz="0" w:space="0" w:color="auto"/>
        <w:left w:val="none" w:sz="0" w:space="0" w:color="auto"/>
        <w:bottom w:val="none" w:sz="0" w:space="0" w:color="auto"/>
        <w:right w:val="none" w:sz="0" w:space="0" w:color="auto"/>
      </w:divBdr>
    </w:div>
    <w:div w:id="914705475">
      <w:bodyDiv w:val="1"/>
      <w:marLeft w:val="0"/>
      <w:marRight w:val="0"/>
      <w:marTop w:val="0"/>
      <w:marBottom w:val="0"/>
      <w:divBdr>
        <w:top w:val="none" w:sz="0" w:space="0" w:color="auto"/>
        <w:left w:val="none" w:sz="0" w:space="0" w:color="auto"/>
        <w:bottom w:val="none" w:sz="0" w:space="0" w:color="auto"/>
        <w:right w:val="none" w:sz="0" w:space="0" w:color="auto"/>
      </w:divBdr>
    </w:div>
    <w:div w:id="1165170718">
      <w:bodyDiv w:val="1"/>
      <w:marLeft w:val="0"/>
      <w:marRight w:val="0"/>
      <w:marTop w:val="0"/>
      <w:marBottom w:val="0"/>
      <w:divBdr>
        <w:top w:val="none" w:sz="0" w:space="0" w:color="auto"/>
        <w:left w:val="none" w:sz="0" w:space="0" w:color="auto"/>
        <w:bottom w:val="none" w:sz="0" w:space="0" w:color="auto"/>
        <w:right w:val="none" w:sz="0" w:space="0" w:color="auto"/>
      </w:divBdr>
    </w:div>
    <w:div w:id="1232690754">
      <w:bodyDiv w:val="1"/>
      <w:marLeft w:val="0"/>
      <w:marRight w:val="0"/>
      <w:marTop w:val="0"/>
      <w:marBottom w:val="0"/>
      <w:divBdr>
        <w:top w:val="none" w:sz="0" w:space="0" w:color="auto"/>
        <w:left w:val="none" w:sz="0" w:space="0" w:color="auto"/>
        <w:bottom w:val="none" w:sz="0" w:space="0" w:color="auto"/>
        <w:right w:val="none" w:sz="0" w:space="0" w:color="auto"/>
      </w:divBdr>
    </w:div>
    <w:div w:id="1441216479">
      <w:bodyDiv w:val="1"/>
      <w:marLeft w:val="0"/>
      <w:marRight w:val="0"/>
      <w:marTop w:val="0"/>
      <w:marBottom w:val="0"/>
      <w:divBdr>
        <w:top w:val="none" w:sz="0" w:space="0" w:color="auto"/>
        <w:left w:val="none" w:sz="0" w:space="0" w:color="auto"/>
        <w:bottom w:val="none" w:sz="0" w:space="0" w:color="auto"/>
        <w:right w:val="none" w:sz="0" w:space="0" w:color="auto"/>
      </w:divBdr>
      <w:divsChild>
        <w:div w:id="1674600672">
          <w:marLeft w:val="0"/>
          <w:marRight w:val="0"/>
          <w:marTop w:val="0"/>
          <w:marBottom w:val="0"/>
          <w:divBdr>
            <w:top w:val="none" w:sz="0" w:space="0" w:color="auto"/>
            <w:left w:val="none" w:sz="0" w:space="0" w:color="auto"/>
            <w:bottom w:val="none" w:sz="0" w:space="0" w:color="auto"/>
            <w:right w:val="none" w:sz="0" w:space="0" w:color="auto"/>
          </w:divBdr>
        </w:div>
        <w:div w:id="419104707">
          <w:marLeft w:val="0"/>
          <w:marRight w:val="0"/>
          <w:marTop w:val="0"/>
          <w:marBottom w:val="0"/>
          <w:divBdr>
            <w:top w:val="none" w:sz="0" w:space="0" w:color="auto"/>
            <w:left w:val="none" w:sz="0" w:space="0" w:color="auto"/>
            <w:bottom w:val="none" w:sz="0" w:space="0" w:color="auto"/>
            <w:right w:val="none" w:sz="0" w:space="0" w:color="auto"/>
          </w:divBdr>
        </w:div>
        <w:div w:id="1241520672">
          <w:marLeft w:val="0"/>
          <w:marRight w:val="0"/>
          <w:marTop w:val="0"/>
          <w:marBottom w:val="0"/>
          <w:divBdr>
            <w:top w:val="none" w:sz="0" w:space="0" w:color="auto"/>
            <w:left w:val="none" w:sz="0" w:space="0" w:color="auto"/>
            <w:bottom w:val="none" w:sz="0" w:space="0" w:color="auto"/>
            <w:right w:val="none" w:sz="0" w:space="0" w:color="auto"/>
          </w:divBdr>
        </w:div>
      </w:divsChild>
    </w:div>
    <w:div w:id="1450776807">
      <w:bodyDiv w:val="1"/>
      <w:marLeft w:val="0"/>
      <w:marRight w:val="0"/>
      <w:marTop w:val="0"/>
      <w:marBottom w:val="0"/>
      <w:divBdr>
        <w:top w:val="none" w:sz="0" w:space="0" w:color="auto"/>
        <w:left w:val="none" w:sz="0" w:space="0" w:color="auto"/>
        <w:bottom w:val="none" w:sz="0" w:space="0" w:color="auto"/>
        <w:right w:val="none" w:sz="0" w:space="0" w:color="auto"/>
      </w:divBdr>
    </w:div>
    <w:div w:id="1453749453">
      <w:bodyDiv w:val="1"/>
      <w:marLeft w:val="0"/>
      <w:marRight w:val="0"/>
      <w:marTop w:val="0"/>
      <w:marBottom w:val="0"/>
      <w:divBdr>
        <w:top w:val="none" w:sz="0" w:space="0" w:color="auto"/>
        <w:left w:val="none" w:sz="0" w:space="0" w:color="auto"/>
        <w:bottom w:val="none" w:sz="0" w:space="0" w:color="auto"/>
        <w:right w:val="none" w:sz="0" w:space="0" w:color="auto"/>
      </w:divBdr>
      <w:divsChild>
        <w:div w:id="1213692216">
          <w:marLeft w:val="0"/>
          <w:marRight w:val="0"/>
          <w:marTop w:val="0"/>
          <w:marBottom w:val="0"/>
          <w:divBdr>
            <w:top w:val="none" w:sz="0" w:space="0" w:color="auto"/>
            <w:left w:val="none" w:sz="0" w:space="0" w:color="auto"/>
            <w:bottom w:val="none" w:sz="0" w:space="0" w:color="auto"/>
            <w:right w:val="none" w:sz="0" w:space="0" w:color="auto"/>
          </w:divBdr>
        </w:div>
        <w:div w:id="2136172149">
          <w:marLeft w:val="0"/>
          <w:marRight w:val="0"/>
          <w:marTop w:val="0"/>
          <w:marBottom w:val="0"/>
          <w:divBdr>
            <w:top w:val="none" w:sz="0" w:space="0" w:color="auto"/>
            <w:left w:val="none" w:sz="0" w:space="0" w:color="auto"/>
            <w:bottom w:val="none" w:sz="0" w:space="0" w:color="auto"/>
            <w:right w:val="none" w:sz="0" w:space="0" w:color="auto"/>
          </w:divBdr>
        </w:div>
        <w:div w:id="749425889">
          <w:marLeft w:val="0"/>
          <w:marRight w:val="0"/>
          <w:marTop w:val="0"/>
          <w:marBottom w:val="0"/>
          <w:divBdr>
            <w:top w:val="none" w:sz="0" w:space="0" w:color="auto"/>
            <w:left w:val="none" w:sz="0" w:space="0" w:color="auto"/>
            <w:bottom w:val="none" w:sz="0" w:space="0" w:color="auto"/>
            <w:right w:val="none" w:sz="0" w:space="0" w:color="auto"/>
          </w:divBdr>
        </w:div>
      </w:divsChild>
    </w:div>
    <w:div w:id="1458798541">
      <w:bodyDiv w:val="1"/>
      <w:marLeft w:val="0"/>
      <w:marRight w:val="0"/>
      <w:marTop w:val="0"/>
      <w:marBottom w:val="0"/>
      <w:divBdr>
        <w:top w:val="none" w:sz="0" w:space="0" w:color="auto"/>
        <w:left w:val="none" w:sz="0" w:space="0" w:color="auto"/>
        <w:bottom w:val="none" w:sz="0" w:space="0" w:color="auto"/>
        <w:right w:val="none" w:sz="0" w:space="0" w:color="auto"/>
      </w:divBdr>
    </w:div>
    <w:div w:id="1461917231">
      <w:bodyDiv w:val="1"/>
      <w:marLeft w:val="0"/>
      <w:marRight w:val="0"/>
      <w:marTop w:val="0"/>
      <w:marBottom w:val="0"/>
      <w:divBdr>
        <w:top w:val="none" w:sz="0" w:space="0" w:color="auto"/>
        <w:left w:val="none" w:sz="0" w:space="0" w:color="auto"/>
        <w:bottom w:val="none" w:sz="0" w:space="0" w:color="auto"/>
        <w:right w:val="none" w:sz="0" w:space="0" w:color="auto"/>
      </w:divBdr>
    </w:div>
    <w:div w:id="1519856364">
      <w:bodyDiv w:val="1"/>
      <w:marLeft w:val="0"/>
      <w:marRight w:val="0"/>
      <w:marTop w:val="0"/>
      <w:marBottom w:val="0"/>
      <w:divBdr>
        <w:top w:val="none" w:sz="0" w:space="0" w:color="auto"/>
        <w:left w:val="none" w:sz="0" w:space="0" w:color="auto"/>
        <w:bottom w:val="none" w:sz="0" w:space="0" w:color="auto"/>
        <w:right w:val="none" w:sz="0" w:space="0" w:color="auto"/>
      </w:divBdr>
      <w:divsChild>
        <w:div w:id="1989163495">
          <w:marLeft w:val="0"/>
          <w:marRight w:val="0"/>
          <w:marTop w:val="0"/>
          <w:marBottom w:val="0"/>
          <w:divBdr>
            <w:top w:val="none" w:sz="0" w:space="0" w:color="auto"/>
            <w:left w:val="none" w:sz="0" w:space="0" w:color="auto"/>
            <w:bottom w:val="none" w:sz="0" w:space="0" w:color="auto"/>
            <w:right w:val="none" w:sz="0" w:space="0" w:color="auto"/>
          </w:divBdr>
        </w:div>
      </w:divsChild>
    </w:div>
    <w:div w:id="1602034328">
      <w:bodyDiv w:val="1"/>
      <w:marLeft w:val="0"/>
      <w:marRight w:val="0"/>
      <w:marTop w:val="0"/>
      <w:marBottom w:val="0"/>
      <w:divBdr>
        <w:top w:val="none" w:sz="0" w:space="0" w:color="auto"/>
        <w:left w:val="none" w:sz="0" w:space="0" w:color="auto"/>
        <w:bottom w:val="none" w:sz="0" w:space="0" w:color="auto"/>
        <w:right w:val="none" w:sz="0" w:space="0" w:color="auto"/>
      </w:divBdr>
    </w:div>
    <w:div w:id="1630478408">
      <w:bodyDiv w:val="1"/>
      <w:marLeft w:val="0"/>
      <w:marRight w:val="0"/>
      <w:marTop w:val="0"/>
      <w:marBottom w:val="0"/>
      <w:divBdr>
        <w:top w:val="none" w:sz="0" w:space="0" w:color="auto"/>
        <w:left w:val="none" w:sz="0" w:space="0" w:color="auto"/>
        <w:bottom w:val="none" w:sz="0" w:space="0" w:color="auto"/>
        <w:right w:val="none" w:sz="0" w:space="0" w:color="auto"/>
      </w:divBdr>
    </w:div>
    <w:div w:id="1713504654">
      <w:bodyDiv w:val="1"/>
      <w:marLeft w:val="0"/>
      <w:marRight w:val="0"/>
      <w:marTop w:val="0"/>
      <w:marBottom w:val="0"/>
      <w:divBdr>
        <w:top w:val="none" w:sz="0" w:space="0" w:color="auto"/>
        <w:left w:val="none" w:sz="0" w:space="0" w:color="auto"/>
        <w:bottom w:val="none" w:sz="0" w:space="0" w:color="auto"/>
        <w:right w:val="none" w:sz="0" w:space="0" w:color="auto"/>
      </w:divBdr>
    </w:div>
    <w:div w:id="1720202019">
      <w:bodyDiv w:val="1"/>
      <w:marLeft w:val="0"/>
      <w:marRight w:val="0"/>
      <w:marTop w:val="0"/>
      <w:marBottom w:val="0"/>
      <w:divBdr>
        <w:top w:val="none" w:sz="0" w:space="0" w:color="auto"/>
        <w:left w:val="none" w:sz="0" w:space="0" w:color="auto"/>
        <w:bottom w:val="none" w:sz="0" w:space="0" w:color="auto"/>
        <w:right w:val="none" w:sz="0" w:space="0" w:color="auto"/>
      </w:divBdr>
    </w:div>
    <w:div w:id="1738816629">
      <w:bodyDiv w:val="1"/>
      <w:marLeft w:val="0"/>
      <w:marRight w:val="0"/>
      <w:marTop w:val="0"/>
      <w:marBottom w:val="0"/>
      <w:divBdr>
        <w:top w:val="none" w:sz="0" w:space="0" w:color="auto"/>
        <w:left w:val="none" w:sz="0" w:space="0" w:color="auto"/>
        <w:bottom w:val="none" w:sz="0" w:space="0" w:color="auto"/>
        <w:right w:val="none" w:sz="0" w:space="0" w:color="auto"/>
      </w:divBdr>
    </w:div>
    <w:div w:id="1747721264">
      <w:bodyDiv w:val="1"/>
      <w:marLeft w:val="0"/>
      <w:marRight w:val="0"/>
      <w:marTop w:val="0"/>
      <w:marBottom w:val="0"/>
      <w:divBdr>
        <w:top w:val="none" w:sz="0" w:space="0" w:color="auto"/>
        <w:left w:val="none" w:sz="0" w:space="0" w:color="auto"/>
        <w:bottom w:val="none" w:sz="0" w:space="0" w:color="auto"/>
        <w:right w:val="none" w:sz="0" w:space="0" w:color="auto"/>
      </w:divBdr>
    </w:div>
    <w:div w:id="1750694069">
      <w:bodyDiv w:val="1"/>
      <w:marLeft w:val="0"/>
      <w:marRight w:val="0"/>
      <w:marTop w:val="0"/>
      <w:marBottom w:val="0"/>
      <w:divBdr>
        <w:top w:val="none" w:sz="0" w:space="0" w:color="auto"/>
        <w:left w:val="none" w:sz="0" w:space="0" w:color="auto"/>
        <w:bottom w:val="none" w:sz="0" w:space="0" w:color="auto"/>
        <w:right w:val="none" w:sz="0" w:space="0" w:color="auto"/>
      </w:divBdr>
      <w:divsChild>
        <w:div w:id="376005912">
          <w:marLeft w:val="1267"/>
          <w:marRight w:val="0"/>
          <w:marTop w:val="0"/>
          <w:marBottom w:val="0"/>
          <w:divBdr>
            <w:top w:val="none" w:sz="0" w:space="0" w:color="auto"/>
            <w:left w:val="none" w:sz="0" w:space="0" w:color="auto"/>
            <w:bottom w:val="none" w:sz="0" w:space="0" w:color="auto"/>
            <w:right w:val="none" w:sz="0" w:space="0" w:color="auto"/>
          </w:divBdr>
        </w:div>
      </w:divsChild>
    </w:div>
    <w:div w:id="1772236470">
      <w:bodyDiv w:val="1"/>
      <w:marLeft w:val="0"/>
      <w:marRight w:val="0"/>
      <w:marTop w:val="0"/>
      <w:marBottom w:val="0"/>
      <w:divBdr>
        <w:top w:val="none" w:sz="0" w:space="0" w:color="auto"/>
        <w:left w:val="none" w:sz="0" w:space="0" w:color="auto"/>
        <w:bottom w:val="none" w:sz="0" w:space="0" w:color="auto"/>
        <w:right w:val="none" w:sz="0" w:space="0" w:color="auto"/>
      </w:divBdr>
    </w:div>
    <w:div w:id="1826628847">
      <w:bodyDiv w:val="1"/>
      <w:marLeft w:val="0"/>
      <w:marRight w:val="0"/>
      <w:marTop w:val="0"/>
      <w:marBottom w:val="0"/>
      <w:divBdr>
        <w:top w:val="none" w:sz="0" w:space="0" w:color="auto"/>
        <w:left w:val="none" w:sz="0" w:space="0" w:color="auto"/>
        <w:bottom w:val="none" w:sz="0" w:space="0" w:color="auto"/>
        <w:right w:val="none" w:sz="0" w:space="0" w:color="auto"/>
      </w:divBdr>
      <w:divsChild>
        <w:div w:id="1995062149">
          <w:marLeft w:val="1267"/>
          <w:marRight w:val="0"/>
          <w:marTop w:val="0"/>
          <w:marBottom w:val="0"/>
          <w:divBdr>
            <w:top w:val="none" w:sz="0" w:space="0" w:color="auto"/>
            <w:left w:val="none" w:sz="0" w:space="0" w:color="auto"/>
            <w:bottom w:val="none" w:sz="0" w:space="0" w:color="auto"/>
            <w:right w:val="none" w:sz="0" w:space="0" w:color="auto"/>
          </w:divBdr>
        </w:div>
      </w:divsChild>
    </w:div>
    <w:div w:id="1859157475">
      <w:bodyDiv w:val="1"/>
      <w:marLeft w:val="0"/>
      <w:marRight w:val="0"/>
      <w:marTop w:val="0"/>
      <w:marBottom w:val="0"/>
      <w:divBdr>
        <w:top w:val="none" w:sz="0" w:space="0" w:color="auto"/>
        <w:left w:val="none" w:sz="0" w:space="0" w:color="auto"/>
        <w:bottom w:val="none" w:sz="0" w:space="0" w:color="auto"/>
        <w:right w:val="none" w:sz="0" w:space="0" w:color="auto"/>
      </w:divBdr>
    </w:div>
    <w:div w:id="2007708626">
      <w:bodyDiv w:val="1"/>
      <w:marLeft w:val="0"/>
      <w:marRight w:val="0"/>
      <w:marTop w:val="0"/>
      <w:marBottom w:val="0"/>
      <w:divBdr>
        <w:top w:val="none" w:sz="0" w:space="0" w:color="auto"/>
        <w:left w:val="none" w:sz="0" w:space="0" w:color="auto"/>
        <w:bottom w:val="none" w:sz="0" w:space="0" w:color="auto"/>
        <w:right w:val="none" w:sz="0" w:space="0" w:color="auto"/>
      </w:divBdr>
    </w:div>
    <w:div w:id="2061978360">
      <w:bodyDiv w:val="1"/>
      <w:marLeft w:val="0"/>
      <w:marRight w:val="0"/>
      <w:marTop w:val="0"/>
      <w:marBottom w:val="0"/>
      <w:divBdr>
        <w:top w:val="none" w:sz="0" w:space="0" w:color="auto"/>
        <w:left w:val="none" w:sz="0" w:space="0" w:color="auto"/>
        <w:bottom w:val="none" w:sz="0" w:space="0" w:color="auto"/>
        <w:right w:val="none" w:sz="0" w:space="0" w:color="auto"/>
      </w:divBdr>
    </w:div>
    <w:div w:id="2083913971">
      <w:bodyDiv w:val="1"/>
      <w:marLeft w:val="0"/>
      <w:marRight w:val="0"/>
      <w:marTop w:val="0"/>
      <w:marBottom w:val="0"/>
      <w:divBdr>
        <w:top w:val="none" w:sz="0" w:space="0" w:color="auto"/>
        <w:left w:val="none" w:sz="0" w:space="0" w:color="auto"/>
        <w:bottom w:val="none" w:sz="0" w:space="0" w:color="auto"/>
        <w:right w:val="none" w:sz="0" w:space="0" w:color="auto"/>
      </w:divBdr>
    </w:div>
    <w:div w:id="2128499706">
      <w:bodyDiv w:val="1"/>
      <w:marLeft w:val="0"/>
      <w:marRight w:val="0"/>
      <w:marTop w:val="0"/>
      <w:marBottom w:val="0"/>
      <w:divBdr>
        <w:top w:val="none" w:sz="0" w:space="0" w:color="auto"/>
        <w:left w:val="none" w:sz="0" w:space="0" w:color="auto"/>
        <w:bottom w:val="none" w:sz="0" w:space="0" w:color="auto"/>
        <w:right w:val="none" w:sz="0" w:space="0" w:color="auto"/>
      </w:divBdr>
      <w:divsChild>
        <w:div w:id="7382880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cid:12e71624-5377-42eb-bed3-8cfd97dc017b@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cid:45620bd7-e4c6-6219-3f79-8ae64b5079ea@yahoo.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B491-1AFD-4C34-8612-C60E05553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19</Pages>
  <Words>2902</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Kheng Guan LIM (BCA)</dc:creator>
  <cp:keywords/>
  <dc:description/>
  <cp:lastModifiedBy>Eik Chong LEE (BCA)</cp:lastModifiedBy>
  <cp:revision>47</cp:revision>
  <cp:lastPrinted>2021-10-14T04:12:00Z</cp:lastPrinted>
  <dcterms:created xsi:type="dcterms:W3CDTF">2024-10-10T00:20:00Z</dcterms:created>
  <dcterms:modified xsi:type="dcterms:W3CDTF">2026-09-10T05:48:00Z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51e0fc-1c37-41ff-9297-afacea94f5a0_Enabled">
    <vt:lpwstr>True</vt:lpwstr>
  </property>
  <property fmtid="{D5CDD505-2E9C-101B-9397-08002B2CF9AE}" pid="3" name="MSIP_Label_cb51e0fc-1c37-41ff-9297-afacea94f5a0_SiteId">
    <vt:lpwstr>0b11c524-9a1c-4e1b-84cb-6336aefc2243</vt:lpwstr>
  </property>
  <property fmtid="{D5CDD505-2E9C-101B-9397-08002B2CF9AE}" pid="4" name="MSIP_Label_cb51e0fc-1c37-41ff-9297-afacea94f5a0_Owner">
    <vt:lpwstr>Vance_KANG@bca.gov.sg</vt:lpwstr>
  </property>
  <property fmtid="{D5CDD505-2E9C-101B-9397-08002B2CF9AE}" pid="5" name="MSIP_Label_cb51e0fc-1c37-41ff-9297-afacea94f5a0_SetDate">
    <vt:lpwstr>2021-01-05T03:20:57.9743346Z</vt:lpwstr>
  </property>
  <property fmtid="{D5CDD505-2E9C-101B-9397-08002B2CF9AE}" pid="6" name="MSIP_Label_cb51e0fc-1c37-41ff-9297-afacea94f5a0_Name">
    <vt:lpwstr>RESTRICTED</vt:lpwstr>
  </property>
  <property fmtid="{D5CDD505-2E9C-101B-9397-08002B2CF9AE}" pid="7" name="MSIP_Label_cb51e0fc-1c37-41ff-9297-afacea94f5a0_Application">
    <vt:lpwstr>Microsoft Azure Information Protection</vt:lpwstr>
  </property>
  <property fmtid="{D5CDD505-2E9C-101B-9397-08002B2CF9AE}" pid="8" name="MSIP_Label_cb51e0fc-1c37-41ff-9297-afacea94f5a0_ActionId">
    <vt:lpwstr>75362ccf-5e8d-4c69-88e6-c6e7c9443445</vt:lpwstr>
  </property>
  <property fmtid="{D5CDD505-2E9C-101B-9397-08002B2CF9AE}" pid="9" name="MSIP_Label_cb51e0fc-1c37-41ff-9297-afacea94f5a0_Extended_MSFT_Method">
    <vt:lpwstr>Manual</vt:lpwstr>
  </property>
  <property fmtid="{D5CDD505-2E9C-101B-9397-08002B2CF9AE}" pid="10" name="MSIP_Label_54803508-8490-4252-b331-d9b72689e942_Enabled">
    <vt:lpwstr>true</vt:lpwstr>
  </property>
  <property fmtid="{D5CDD505-2E9C-101B-9397-08002B2CF9AE}" pid="11" name="MSIP_Label_54803508-8490-4252-b331-d9b72689e942_SetDate">
    <vt:lpwstr>2024-11-14T07:20:56Z</vt:lpwstr>
  </property>
  <property fmtid="{D5CDD505-2E9C-101B-9397-08002B2CF9AE}" pid="12" name="MSIP_Label_54803508-8490-4252-b331-d9b72689e942_Method">
    <vt:lpwstr>Privileged</vt:lpwstr>
  </property>
  <property fmtid="{D5CDD505-2E9C-101B-9397-08002B2CF9AE}" pid="13" name="MSIP_Label_54803508-8490-4252-b331-d9b72689e942_Name">
    <vt:lpwstr>Non Sensitive_0</vt:lpwstr>
  </property>
  <property fmtid="{D5CDD505-2E9C-101B-9397-08002B2CF9AE}" pid="14" name="MSIP_Label_54803508-8490-4252-b331-d9b72689e942_SiteId">
    <vt:lpwstr>0b11c524-9a1c-4e1b-84cb-6336aefc2243</vt:lpwstr>
  </property>
  <property fmtid="{D5CDD505-2E9C-101B-9397-08002B2CF9AE}" pid="15" name="MSIP_Label_54803508-8490-4252-b331-d9b72689e942_ActionId">
    <vt:lpwstr>42d019b3-ebc4-4aed-b6a1-c0c8a2e90f26</vt:lpwstr>
  </property>
  <property fmtid="{D5CDD505-2E9C-101B-9397-08002B2CF9AE}" pid="16" name="MSIP_Label_54803508-8490-4252-b331-d9b72689e942_ContentBits">
    <vt:lpwstr>0</vt:lpwstr>
  </property>
</Properties>
</file>